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8E" w:rsidRPr="006A2056" w:rsidRDefault="002A468E" w:rsidP="002A468E">
      <w:pPr>
        <w:jc w:val="right"/>
        <w:rPr>
          <w:rFonts w:asciiTheme="minorHAnsi" w:hAnsiTheme="minorHAnsi"/>
          <w:b/>
        </w:rPr>
      </w:pPr>
      <w:r w:rsidRPr="006A2056">
        <w:rPr>
          <w:rFonts w:asciiTheme="minorHAnsi" w:hAnsiTheme="minorHAnsi"/>
          <w:b/>
        </w:rPr>
        <w:t>Revised 2019</w:t>
      </w:r>
    </w:p>
    <w:p w:rsidR="002A468E" w:rsidRPr="006A2056" w:rsidRDefault="002A468E" w:rsidP="002A468E">
      <w:pPr>
        <w:jc w:val="center"/>
        <w:rPr>
          <w:rFonts w:asciiTheme="minorHAnsi" w:hAnsiTheme="minorHAnsi"/>
          <w:b/>
        </w:rPr>
      </w:pPr>
    </w:p>
    <w:p w:rsidR="002A468E" w:rsidRPr="006A2056" w:rsidRDefault="002A468E" w:rsidP="002A468E">
      <w:pPr>
        <w:rPr>
          <w:rFonts w:asciiTheme="minorHAnsi" w:hAnsiTheme="minorHAnsi"/>
          <w:b/>
        </w:rPr>
      </w:pPr>
    </w:p>
    <w:p w:rsidR="002A468E" w:rsidRPr="006A2056" w:rsidRDefault="002A468E" w:rsidP="002A468E">
      <w:pPr>
        <w:rPr>
          <w:rFonts w:asciiTheme="minorHAnsi" w:hAnsiTheme="minorHAnsi"/>
          <w:b/>
        </w:rPr>
      </w:pPr>
      <w:r w:rsidRPr="006A2056">
        <w:rPr>
          <w:rFonts w:asciiTheme="minorHAnsi" w:hAnsiTheme="minorHAnsi"/>
          <w:b/>
        </w:rPr>
        <w:t>ROLE PROFILE</w:t>
      </w:r>
    </w:p>
    <w:p w:rsidR="002A468E" w:rsidRPr="006A2056" w:rsidRDefault="002A468E" w:rsidP="002A468E">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7064"/>
      </w:tblGrid>
      <w:tr w:rsidR="002A468E" w:rsidRPr="006A2056" w:rsidTr="009A483F">
        <w:trPr>
          <w:trHeight w:val="560"/>
        </w:trPr>
        <w:tc>
          <w:tcPr>
            <w:tcW w:w="2178" w:type="dxa"/>
            <w:shd w:val="clear" w:color="auto" w:fill="auto"/>
            <w:vAlign w:val="center"/>
          </w:tcPr>
          <w:p w:rsidR="002A468E" w:rsidRPr="006A2056" w:rsidRDefault="002A468E" w:rsidP="009A483F">
            <w:pPr>
              <w:jc w:val="both"/>
              <w:rPr>
                <w:rFonts w:asciiTheme="minorHAnsi" w:hAnsiTheme="minorHAnsi"/>
                <w:b/>
              </w:rPr>
            </w:pPr>
            <w:r w:rsidRPr="006A2056">
              <w:rPr>
                <w:rFonts w:asciiTheme="minorHAnsi" w:hAnsiTheme="minorHAnsi"/>
                <w:b/>
              </w:rPr>
              <w:t>Job title</w:t>
            </w:r>
            <w:r w:rsidRPr="006A2056">
              <w:rPr>
                <w:rFonts w:asciiTheme="minorHAnsi" w:hAnsiTheme="minorHAnsi"/>
                <w:b/>
              </w:rPr>
              <w:tab/>
            </w:r>
          </w:p>
        </w:tc>
        <w:tc>
          <w:tcPr>
            <w:tcW w:w="7064" w:type="dxa"/>
            <w:shd w:val="clear" w:color="auto" w:fill="auto"/>
            <w:vAlign w:val="center"/>
          </w:tcPr>
          <w:p w:rsidR="002A468E" w:rsidRPr="006A2056" w:rsidRDefault="009343D5" w:rsidP="00B72549">
            <w:pPr>
              <w:pStyle w:val="Heading1"/>
              <w:jc w:val="left"/>
              <w:rPr>
                <w:rFonts w:asciiTheme="minorHAnsi" w:hAnsiTheme="minorHAnsi"/>
              </w:rPr>
            </w:pPr>
            <w:r w:rsidRPr="006A2056">
              <w:rPr>
                <w:rFonts w:asciiTheme="minorHAnsi" w:hAnsiTheme="minorHAnsi"/>
                <w:color w:val="auto"/>
                <w:sz w:val="24"/>
                <w:szCs w:val="24"/>
              </w:rPr>
              <w:t xml:space="preserve">Head of </w:t>
            </w:r>
            <w:r w:rsidR="00374913" w:rsidRPr="006A2056">
              <w:rPr>
                <w:rFonts w:asciiTheme="minorHAnsi" w:hAnsiTheme="minorHAnsi"/>
                <w:color w:val="auto"/>
                <w:sz w:val="24"/>
                <w:szCs w:val="24"/>
              </w:rPr>
              <w:t>Commissioning</w:t>
            </w:r>
            <w:r w:rsidR="006A2056">
              <w:rPr>
                <w:rFonts w:asciiTheme="minorHAnsi" w:hAnsiTheme="minorHAnsi"/>
                <w:color w:val="auto"/>
                <w:sz w:val="24"/>
                <w:szCs w:val="24"/>
              </w:rPr>
              <w:t xml:space="preserve"> </w:t>
            </w:r>
          </w:p>
        </w:tc>
      </w:tr>
      <w:tr w:rsidR="002A468E" w:rsidRPr="006A2056" w:rsidTr="009A483F">
        <w:trPr>
          <w:trHeight w:val="560"/>
        </w:trPr>
        <w:tc>
          <w:tcPr>
            <w:tcW w:w="2178" w:type="dxa"/>
            <w:shd w:val="clear" w:color="auto" w:fill="auto"/>
            <w:vAlign w:val="center"/>
          </w:tcPr>
          <w:p w:rsidR="002A468E" w:rsidRPr="006A2056" w:rsidRDefault="002A468E" w:rsidP="009A483F">
            <w:pPr>
              <w:jc w:val="both"/>
              <w:rPr>
                <w:rFonts w:asciiTheme="minorHAnsi" w:hAnsiTheme="minorHAnsi"/>
                <w:b/>
              </w:rPr>
            </w:pPr>
            <w:r w:rsidRPr="006A2056">
              <w:rPr>
                <w:rFonts w:asciiTheme="minorHAnsi" w:hAnsiTheme="minorHAnsi"/>
                <w:b/>
              </w:rPr>
              <w:t>JE Code:</w:t>
            </w:r>
          </w:p>
        </w:tc>
        <w:tc>
          <w:tcPr>
            <w:tcW w:w="7064" w:type="dxa"/>
            <w:shd w:val="clear" w:color="auto" w:fill="auto"/>
            <w:vAlign w:val="center"/>
          </w:tcPr>
          <w:p w:rsidR="002A468E" w:rsidRPr="006A2056" w:rsidRDefault="00547C48" w:rsidP="00A631D7">
            <w:pPr>
              <w:rPr>
                <w:rFonts w:asciiTheme="minorHAnsi" w:hAnsiTheme="minorHAnsi"/>
                <w:b/>
              </w:rPr>
            </w:pPr>
            <w:r>
              <w:rPr>
                <w:rFonts w:asciiTheme="minorHAnsi" w:hAnsiTheme="minorHAnsi"/>
                <w:b/>
              </w:rPr>
              <w:t>JE0076</w:t>
            </w:r>
          </w:p>
        </w:tc>
      </w:tr>
      <w:tr w:rsidR="009A483F" w:rsidRPr="006A2056" w:rsidTr="009A483F">
        <w:trPr>
          <w:trHeight w:val="560"/>
        </w:trPr>
        <w:tc>
          <w:tcPr>
            <w:tcW w:w="2178" w:type="dxa"/>
            <w:shd w:val="clear" w:color="auto" w:fill="auto"/>
            <w:vAlign w:val="center"/>
          </w:tcPr>
          <w:p w:rsidR="009A483F" w:rsidRPr="006A2056" w:rsidRDefault="009A483F" w:rsidP="00A631D7">
            <w:pPr>
              <w:jc w:val="both"/>
              <w:rPr>
                <w:rFonts w:asciiTheme="minorHAnsi" w:hAnsiTheme="minorHAnsi"/>
                <w:b/>
              </w:rPr>
            </w:pPr>
            <w:r w:rsidRPr="006A2056">
              <w:rPr>
                <w:rFonts w:asciiTheme="minorHAnsi" w:hAnsiTheme="minorHAnsi"/>
                <w:b/>
              </w:rPr>
              <w:t>Grade:</w:t>
            </w:r>
          </w:p>
        </w:tc>
        <w:tc>
          <w:tcPr>
            <w:tcW w:w="7064" w:type="dxa"/>
            <w:shd w:val="clear" w:color="auto" w:fill="auto"/>
            <w:vAlign w:val="center"/>
          </w:tcPr>
          <w:p w:rsidR="009A483F" w:rsidRPr="006A2056" w:rsidRDefault="00A64741" w:rsidP="002A468E">
            <w:pPr>
              <w:jc w:val="both"/>
              <w:rPr>
                <w:rFonts w:asciiTheme="minorHAnsi" w:hAnsiTheme="minorHAnsi"/>
                <w:b/>
              </w:rPr>
            </w:pPr>
            <w:r>
              <w:rPr>
                <w:rFonts w:asciiTheme="minorHAnsi" w:hAnsiTheme="minorHAnsi"/>
                <w:b/>
              </w:rPr>
              <w:t>L                Competency Level: 4</w:t>
            </w:r>
          </w:p>
        </w:tc>
      </w:tr>
      <w:tr w:rsidR="002A468E" w:rsidRPr="006A2056" w:rsidTr="009A483F">
        <w:trPr>
          <w:trHeight w:val="560"/>
        </w:trPr>
        <w:tc>
          <w:tcPr>
            <w:tcW w:w="2178" w:type="dxa"/>
            <w:shd w:val="clear" w:color="auto" w:fill="auto"/>
            <w:vAlign w:val="center"/>
          </w:tcPr>
          <w:p w:rsidR="002A468E" w:rsidRPr="006A2056" w:rsidRDefault="002A468E" w:rsidP="00A631D7">
            <w:pPr>
              <w:jc w:val="both"/>
              <w:rPr>
                <w:rFonts w:asciiTheme="minorHAnsi" w:hAnsiTheme="minorHAnsi"/>
                <w:b/>
              </w:rPr>
            </w:pPr>
            <w:r w:rsidRPr="006A2056">
              <w:rPr>
                <w:rFonts w:asciiTheme="minorHAnsi" w:hAnsiTheme="minorHAnsi"/>
                <w:b/>
              </w:rPr>
              <w:t xml:space="preserve">Accountable to       </w:t>
            </w:r>
          </w:p>
        </w:tc>
        <w:tc>
          <w:tcPr>
            <w:tcW w:w="7064" w:type="dxa"/>
            <w:shd w:val="clear" w:color="auto" w:fill="auto"/>
            <w:vAlign w:val="center"/>
          </w:tcPr>
          <w:p w:rsidR="002A468E" w:rsidRPr="006A2056" w:rsidRDefault="009343D5" w:rsidP="002A468E">
            <w:pPr>
              <w:jc w:val="both"/>
              <w:rPr>
                <w:rFonts w:asciiTheme="minorHAnsi" w:hAnsiTheme="minorHAnsi"/>
                <w:b/>
              </w:rPr>
            </w:pPr>
            <w:r w:rsidRPr="006A2056">
              <w:rPr>
                <w:rFonts w:asciiTheme="minorHAnsi" w:hAnsiTheme="minorHAnsi"/>
                <w:b/>
              </w:rPr>
              <w:t>Group Head Social Care Commissioning</w:t>
            </w:r>
          </w:p>
        </w:tc>
      </w:tr>
      <w:tr w:rsidR="00A64741" w:rsidRPr="006A2056" w:rsidTr="009A483F">
        <w:trPr>
          <w:trHeight w:val="560"/>
        </w:trPr>
        <w:tc>
          <w:tcPr>
            <w:tcW w:w="2178" w:type="dxa"/>
            <w:shd w:val="clear" w:color="auto" w:fill="auto"/>
            <w:vAlign w:val="center"/>
          </w:tcPr>
          <w:p w:rsidR="00A64741" w:rsidRPr="006A2056" w:rsidRDefault="00A64741" w:rsidP="00A631D7">
            <w:pPr>
              <w:jc w:val="both"/>
              <w:rPr>
                <w:rFonts w:asciiTheme="minorHAnsi" w:hAnsiTheme="minorHAnsi"/>
                <w:b/>
              </w:rPr>
            </w:pPr>
            <w:r>
              <w:rPr>
                <w:rFonts w:asciiTheme="minorHAnsi" w:hAnsiTheme="minorHAnsi"/>
                <w:b/>
              </w:rPr>
              <w:t>Date:</w:t>
            </w:r>
          </w:p>
        </w:tc>
        <w:tc>
          <w:tcPr>
            <w:tcW w:w="7064" w:type="dxa"/>
            <w:shd w:val="clear" w:color="auto" w:fill="auto"/>
            <w:vAlign w:val="center"/>
          </w:tcPr>
          <w:p w:rsidR="00A64741" w:rsidRPr="006A2056" w:rsidRDefault="00A64741" w:rsidP="002A468E">
            <w:pPr>
              <w:jc w:val="both"/>
              <w:rPr>
                <w:rFonts w:asciiTheme="minorHAnsi" w:hAnsiTheme="minorHAnsi"/>
                <w:b/>
              </w:rPr>
            </w:pPr>
            <w:r>
              <w:rPr>
                <w:rFonts w:asciiTheme="minorHAnsi" w:hAnsiTheme="minorHAnsi"/>
                <w:b/>
              </w:rPr>
              <w:t>November 2019</w:t>
            </w:r>
          </w:p>
        </w:tc>
      </w:tr>
    </w:tbl>
    <w:p w:rsidR="002A468E" w:rsidRPr="006A2056" w:rsidRDefault="002A468E" w:rsidP="002A468E">
      <w:pPr>
        <w:pBdr>
          <w:bottom w:val="single" w:sz="12" w:space="1" w:color="auto"/>
        </w:pBdr>
        <w:rPr>
          <w:rFonts w:asciiTheme="minorHAnsi" w:hAnsiTheme="minorHAnsi"/>
        </w:rPr>
      </w:pPr>
    </w:p>
    <w:p w:rsidR="002A468E" w:rsidRPr="006A2056" w:rsidRDefault="002A468E" w:rsidP="002A468E">
      <w:pPr>
        <w:rPr>
          <w:rFonts w:asciiTheme="minorHAnsi" w:hAnsiTheme="minorHAnsi"/>
          <w:b/>
        </w:rPr>
      </w:pPr>
    </w:p>
    <w:p w:rsidR="002A468E" w:rsidRPr="006A2056" w:rsidRDefault="002A468E" w:rsidP="002A468E">
      <w:pPr>
        <w:rPr>
          <w:rFonts w:asciiTheme="minorHAnsi" w:hAnsiTheme="minorHAnsi"/>
        </w:rPr>
      </w:pPr>
      <w:r w:rsidRPr="006A2056">
        <w:rPr>
          <w:rFonts w:asciiTheme="minorHAnsi" w:hAnsiTheme="minorHAnsi"/>
          <w:b/>
        </w:rPr>
        <w:t>Purpose of role</w:t>
      </w:r>
      <w:r w:rsidRPr="006A2056">
        <w:rPr>
          <w:rFonts w:asciiTheme="minorHAnsi" w:hAnsiTheme="minorHAnsi"/>
        </w:rPr>
        <w:t xml:space="preserve">  </w:t>
      </w:r>
    </w:p>
    <w:p w:rsidR="00E3431F" w:rsidRPr="006A2056" w:rsidRDefault="00E3431F" w:rsidP="002A468E">
      <w:pPr>
        <w:rPr>
          <w:rFonts w:asciiTheme="minorHAnsi" w:hAnsiTheme="minorHAnsi"/>
        </w:rPr>
      </w:pPr>
    </w:p>
    <w:p w:rsidR="00E3431F" w:rsidRPr="006A2056" w:rsidRDefault="00E3431F" w:rsidP="00AC51D3">
      <w:pPr>
        <w:pStyle w:val="OmniPage1"/>
        <w:ind w:right="165"/>
        <w:rPr>
          <w:rFonts w:asciiTheme="minorHAnsi" w:hAnsiTheme="minorHAnsi"/>
          <w:sz w:val="24"/>
          <w:szCs w:val="24"/>
        </w:rPr>
      </w:pPr>
      <w:r w:rsidRPr="006A2056">
        <w:rPr>
          <w:rFonts w:asciiTheme="minorHAnsi" w:hAnsiTheme="minorHAnsi"/>
          <w:sz w:val="24"/>
          <w:szCs w:val="24"/>
        </w:rPr>
        <w:t xml:space="preserve">This </w:t>
      </w:r>
      <w:r w:rsidR="009343D5" w:rsidRPr="006A2056">
        <w:rPr>
          <w:rFonts w:asciiTheme="minorHAnsi" w:hAnsiTheme="minorHAnsi"/>
          <w:sz w:val="24"/>
          <w:szCs w:val="24"/>
        </w:rPr>
        <w:t>post manages the commissioning</w:t>
      </w:r>
      <w:r w:rsidRPr="006A2056">
        <w:rPr>
          <w:rFonts w:asciiTheme="minorHAnsi" w:hAnsiTheme="minorHAnsi"/>
          <w:sz w:val="24"/>
          <w:szCs w:val="24"/>
        </w:rPr>
        <w:t xml:space="preserve"> of health, social care and wellbeing provision for the residents of Milton Keynes. </w:t>
      </w:r>
      <w:r w:rsidR="00AC51D3" w:rsidRPr="006A2056">
        <w:rPr>
          <w:rFonts w:asciiTheme="minorHAnsi" w:hAnsiTheme="minorHAnsi"/>
          <w:sz w:val="24"/>
          <w:szCs w:val="24"/>
        </w:rPr>
        <w:t xml:space="preserve">The post is accountable </w:t>
      </w:r>
      <w:r w:rsidR="009343D5" w:rsidRPr="006A2056">
        <w:rPr>
          <w:rFonts w:asciiTheme="minorHAnsi" w:hAnsiTheme="minorHAnsi"/>
          <w:sz w:val="24"/>
          <w:szCs w:val="24"/>
        </w:rPr>
        <w:t xml:space="preserve">for the </w:t>
      </w:r>
      <w:r w:rsidR="00AC51D3" w:rsidRPr="006A2056">
        <w:rPr>
          <w:rFonts w:asciiTheme="minorHAnsi" w:hAnsiTheme="minorHAnsi"/>
          <w:sz w:val="24"/>
          <w:szCs w:val="24"/>
        </w:rPr>
        <w:t xml:space="preserve">management of joint and integrated commissioning for </w:t>
      </w:r>
      <w:r w:rsidR="00B72549">
        <w:rPr>
          <w:rFonts w:asciiTheme="minorHAnsi" w:hAnsiTheme="minorHAnsi"/>
          <w:sz w:val="24"/>
          <w:szCs w:val="24"/>
        </w:rPr>
        <w:t>adults, children and young people.</w:t>
      </w:r>
      <w:r w:rsidR="00AC51D3" w:rsidRPr="006A2056">
        <w:rPr>
          <w:rFonts w:asciiTheme="minorHAnsi" w:hAnsiTheme="minorHAnsi"/>
          <w:sz w:val="24"/>
          <w:szCs w:val="24"/>
        </w:rPr>
        <w:t xml:space="preserve"> </w:t>
      </w:r>
    </w:p>
    <w:p w:rsidR="00F7571B" w:rsidRPr="006A2056" w:rsidRDefault="00F7571B" w:rsidP="00AC51D3">
      <w:pPr>
        <w:pStyle w:val="OmniPage1"/>
        <w:ind w:right="165"/>
        <w:rPr>
          <w:rFonts w:asciiTheme="minorHAnsi" w:hAnsiTheme="minorHAnsi"/>
          <w:sz w:val="24"/>
          <w:szCs w:val="24"/>
        </w:rPr>
      </w:pPr>
    </w:p>
    <w:p w:rsidR="00F7571B" w:rsidRPr="006A2056" w:rsidRDefault="00F7571B" w:rsidP="00F7571B">
      <w:pPr>
        <w:pStyle w:val="OmniPage1"/>
        <w:ind w:right="165"/>
        <w:rPr>
          <w:rFonts w:asciiTheme="minorHAnsi" w:hAnsiTheme="minorHAnsi"/>
          <w:sz w:val="24"/>
          <w:szCs w:val="24"/>
        </w:rPr>
      </w:pPr>
      <w:r w:rsidRPr="006A2056">
        <w:rPr>
          <w:rFonts w:asciiTheme="minorHAnsi" w:hAnsiTheme="minorHAnsi"/>
          <w:sz w:val="24"/>
          <w:szCs w:val="24"/>
        </w:rPr>
        <w:t xml:space="preserve">This post has a leading role in </w:t>
      </w:r>
      <w:r w:rsidR="009343D5" w:rsidRPr="006A2056">
        <w:rPr>
          <w:rFonts w:asciiTheme="minorHAnsi" w:hAnsiTheme="minorHAnsi"/>
          <w:sz w:val="24"/>
          <w:szCs w:val="24"/>
        </w:rPr>
        <w:t>deliverin</w:t>
      </w:r>
      <w:r w:rsidRPr="006A2056">
        <w:rPr>
          <w:rFonts w:asciiTheme="minorHAnsi" w:hAnsiTheme="minorHAnsi"/>
          <w:sz w:val="24"/>
          <w:szCs w:val="24"/>
        </w:rPr>
        <w:t xml:space="preserve">g the strategy to achieve both Milton Keynes Council (MKC) and NHS priorities and objectives, to ensure an integrated approach to health, social care and wellbeing.  As a member of the council’s Senior Leadership Team the post holder </w:t>
      </w:r>
      <w:r w:rsidR="009343D5" w:rsidRPr="006A2056">
        <w:rPr>
          <w:rFonts w:asciiTheme="minorHAnsi" w:hAnsiTheme="minorHAnsi"/>
          <w:sz w:val="24"/>
          <w:szCs w:val="24"/>
        </w:rPr>
        <w:t xml:space="preserve">will </w:t>
      </w:r>
      <w:r w:rsidRPr="006A2056">
        <w:rPr>
          <w:rFonts w:asciiTheme="minorHAnsi" w:hAnsiTheme="minorHAnsi"/>
          <w:sz w:val="24"/>
          <w:szCs w:val="24"/>
        </w:rPr>
        <w:t xml:space="preserve">work with partners and organisations in order to achieve defined outcomes of the council </w:t>
      </w:r>
      <w:r w:rsidR="009343D5" w:rsidRPr="006A2056">
        <w:rPr>
          <w:rFonts w:asciiTheme="minorHAnsi" w:hAnsiTheme="minorHAnsi"/>
          <w:sz w:val="24"/>
          <w:szCs w:val="24"/>
        </w:rPr>
        <w:t>and Milton Keynes Clinical Commissioning Group (MKCCG).</w:t>
      </w:r>
    </w:p>
    <w:p w:rsidR="00F7571B" w:rsidRPr="006A2056" w:rsidRDefault="00F7571B" w:rsidP="00AC51D3">
      <w:pPr>
        <w:pStyle w:val="OmniPage1"/>
        <w:ind w:right="165"/>
        <w:rPr>
          <w:rFonts w:asciiTheme="minorHAnsi" w:hAnsiTheme="minorHAnsi"/>
          <w:sz w:val="24"/>
          <w:szCs w:val="24"/>
        </w:rPr>
      </w:pPr>
    </w:p>
    <w:p w:rsidR="009343D5" w:rsidRPr="006A2056" w:rsidRDefault="009343D5" w:rsidP="009343D5">
      <w:pPr>
        <w:pStyle w:val="OmniPage1"/>
        <w:ind w:right="165"/>
        <w:rPr>
          <w:rFonts w:asciiTheme="minorHAnsi" w:hAnsiTheme="minorHAnsi"/>
          <w:sz w:val="24"/>
          <w:szCs w:val="24"/>
        </w:rPr>
      </w:pPr>
      <w:r w:rsidRPr="006A2056">
        <w:rPr>
          <w:rFonts w:asciiTheme="minorHAnsi" w:hAnsiTheme="minorHAnsi"/>
          <w:sz w:val="24"/>
          <w:szCs w:val="24"/>
        </w:rPr>
        <w:t>The post holder will be responsible for effectively managing the Commissioning team to deliver high level and complex work programmes across commissioned Health and Social Care services.</w:t>
      </w:r>
    </w:p>
    <w:p w:rsidR="009343D5" w:rsidRPr="006A2056" w:rsidRDefault="009343D5" w:rsidP="009343D5">
      <w:pPr>
        <w:pStyle w:val="OmniPage1"/>
        <w:ind w:right="165"/>
        <w:rPr>
          <w:rFonts w:asciiTheme="minorHAnsi" w:hAnsiTheme="minorHAnsi"/>
          <w:sz w:val="24"/>
          <w:szCs w:val="24"/>
        </w:rPr>
      </w:pPr>
      <w:r w:rsidRPr="006A2056">
        <w:rPr>
          <w:rFonts w:asciiTheme="minorHAnsi" w:hAnsiTheme="minorHAnsi"/>
          <w:sz w:val="24"/>
          <w:szCs w:val="24"/>
        </w:rPr>
        <w:t xml:space="preserve"> </w:t>
      </w:r>
    </w:p>
    <w:p w:rsidR="00E3431F" w:rsidRPr="006A2056" w:rsidRDefault="009343D5" w:rsidP="009343D5">
      <w:pPr>
        <w:pStyle w:val="OmniPage1"/>
        <w:ind w:right="165"/>
        <w:rPr>
          <w:rFonts w:asciiTheme="minorHAnsi" w:hAnsiTheme="minorHAnsi"/>
          <w:sz w:val="24"/>
          <w:szCs w:val="24"/>
        </w:rPr>
      </w:pPr>
      <w:r w:rsidRPr="006A2056">
        <w:rPr>
          <w:rFonts w:asciiTheme="minorHAnsi" w:hAnsiTheme="minorHAnsi"/>
          <w:sz w:val="24"/>
          <w:szCs w:val="24"/>
        </w:rPr>
        <w:t>The post holder will develop, maintain and keep under review a robust commissioning framework leading to improved services across the health, social care and wellbeing economy.  Improving health and wellbeing and addressing health inequalities are core work streams.  This will be achieved through providing leadership in integration and partnership working.</w:t>
      </w:r>
    </w:p>
    <w:p w:rsidR="009343D5" w:rsidRPr="006A2056" w:rsidRDefault="009343D5" w:rsidP="009343D5">
      <w:pPr>
        <w:pStyle w:val="OmniPage1"/>
        <w:ind w:right="165"/>
        <w:rPr>
          <w:rFonts w:asciiTheme="minorHAnsi" w:hAnsiTheme="minorHAnsi"/>
          <w:sz w:val="24"/>
          <w:szCs w:val="24"/>
        </w:rPr>
      </w:pPr>
    </w:p>
    <w:p w:rsidR="002A468E" w:rsidRPr="006A2056" w:rsidRDefault="002A468E" w:rsidP="002A468E">
      <w:pPr>
        <w:pBdr>
          <w:bottom w:val="single" w:sz="12" w:space="1" w:color="auto"/>
        </w:pBdr>
        <w:rPr>
          <w:rFonts w:asciiTheme="minorHAnsi" w:hAnsiTheme="minorHAnsi"/>
        </w:rPr>
      </w:pPr>
    </w:p>
    <w:p w:rsidR="002A468E" w:rsidRPr="006A2056" w:rsidRDefault="002A468E" w:rsidP="002A468E">
      <w:pPr>
        <w:rPr>
          <w:rFonts w:asciiTheme="minorHAnsi" w:hAnsiTheme="minorHAnsi"/>
          <w:b/>
        </w:rPr>
      </w:pPr>
    </w:p>
    <w:p w:rsidR="007830B9" w:rsidRPr="006A2056" w:rsidRDefault="007830B9" w:rsidP="002A468E">
      <w:pPr>
        <w:rPr>
          <w:rFonts w:asciiTheme="minorHAnsi" w:hAnsiTheme="minorHAnsi"/>
          <w:b/>
        </w:rPr>
      </w:pPr>
    </w:p>
    <w:p w:rsidR="007830B9" w:rsidRDefault="007830B9" w:rsidP="002A468E">
      <w:pPr>
        <w:rPr>
          <w:rFonts w:asciiTheme="minorHAnsi" w:hAnsiTheme="minorHAnsi"/>
          <w:b/>
        </w:rPr>
      </w:pPr>
    </w:p>
    <w:p w:rsidR="00A64741" w:rsidRDefault="00A64741" w:rsidP="002A468E">
      <w:pPr>
        <w:rPr>
          <w:rFonts w:asciiTheme="minorHAnsi" w:hAnsiTheme="minorHAnsi"/>
          <w:b/>
        </w:rPr>
      </w:pPr>
    </w:p>
    <w:p w:rsidR="00A64741" w:rsidRDefault="00A64741" w:rsidP="002A468E">
      <w:pPr>
        <w:rPr>
          <w:rFonts w:asciiTheme="minorHAnsi" w:hAnsiTheme="minorHAnsi"/>
          <w:b/>
        </w:rPr>
      </w:pPr>
    </w:p>
    <w:p w:rsidR="00A64741" w:rsidRDefault="00A64741" w:rsidP="002A468E">
      <w:pPr>
        <w:rPr>
          <w:rFonts w:asciiTheme="minorHAnsi" w:hAnsiTheme="minorHAnsi"/>
          <w:b/>
        </w:rPr>
      </w:pPr>
    </w:p>
    <w:p w:rsidR="00A64741" w:rsidRDefault="00A64741" w:rsidP="002A468E">
      <w:pPr>
        <w:rPr>
          <w:rFonts w:asciiTheme="minorHAnsi" w:hAnsiTheme="minorHAnsi"/>
          <w:b/>
        </w:rPr>
      </w:pPr>
    </w:p>
    <w:p w:rsidR="00A64741" w:rsidRPr="006A2056" w:rsidRDefault="00A64741" w:rsidP="002A468E">
      <w:pPr>
        <w:rPr>
          <w:rFonts w:asciiTheme="minorHAnsi" w:hAnsiTheme="minorHAnsi"/>
          <w:b/>
        </w:rPr>
      </w:pPr>
    </w:p>
    <w:p w:rsidR="002A468E" w:rsidRPr="006A2056" w:rsidRDefault="002A468E" w:rsidP="002A468E">
      <w:pPr>
        <w:rPr>
          <w:rFonts w:asciiTheme="minorHAnsi" w:hAnsiTheme="minorHAnsi"/>
        </w:rPr>
      </w:pPr>
      <w:r w:rsidRPr="006A2056">
        <w:rPr>
          <w:rFonts w:asciiTheme="minorHAnsi" w:hAnsiTheme="minorHAnsi"/>
          <w:b/>
        </w:rPr>
        <w:t>Key objectives</w:t>
      </w:r>
      <w:r w:rsidRPr="006A2056">
        <w:rPr>
          <w:rFonts w:asciiTheme="minorHAnsi" w:hAnsiTheme="minorHAnsi"/>
        </w:rPr>
        <w:t xml:space="preserve"> </w:t>
      </w:r>
    </w:p>
    <w:p w:rsidR="002A468E" w:rsidRPr="006A2056" w:rsidRDefault="002A468E" w:rsidP="002A468E">
      <w:pPr>
        <w:rPr>
          <w:rFonts w:asciiTheme="minorHAnsi" w:hAnsiTheme="minorHAnsi"/>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8688"/>
      </w:tblGrid>
      <w:tr w:rsidR="006A2056" w:rsidRPr="006A2056" w:rsidTr="00BA51A2">
        <w:trPr>
          <w:trHeight w:val="674"/>
        </w:trPr>
        <w:tc>
          <w:tcPr>
            <w:tcW w:w="492" w:type="dxa"/>
            <w:shd w:val="clear" w:color="auto" w:fill="auto"/>
          </w:tcPr>
          <w:p w:rsidR="006A2056" w:rsidRPr="006A2056" w:rsidRDefault="006A2056" w:rsidP="00A631D7">
            <w:pPr>
              <w:jc w:val="both"/>
              <w:rPr>
                <w:rFonts w:asciiTheme="minorHAnsi" w:hAnsiTheme="minorHAnsi"/>
              </w:rPr>
            </w:pPr>
            <w:r w:rsidRPr="006A2056">
              <w:rPr>
                <w:rFonts w:asciiTheme="minorHAnsi" w:hAnsiTheme="minorHAnsi"/>
              </w:rPr>
              <w:t>1</w:t>
            </w:r>
          </w:p>
        </w:tc>
        <w:tc>
          <w:tcPr>
            <w:tcW w:w="8688" w:type="dxa"/>
            <w:shd w:val="clear" w:color="auto" w:fill="auto"/>
          </w:tcPr>
          <w:p w:rsidR="006A2056" w:rsidRPr="006A2056" w:rsidRDefault="006A2056" w:rsidP="006A2056">
            <w:pPr>
              <w:rPr>
                <w:rFonts w:asciiTheme="minorHAnsi" w:hAnsiTheme="minorHAnsi"/>
              </w:rPr>
            </w:pPr>
            <w:r w:rsidRPr="006A2056">
              <w:rPr>
                <w:rFonts w:asciiTheme="minorHAnsi" w:hAnsiTheme="minorHAnsi"/>
              </w:rPr>
              <w:t xml:space="preserve">Develop and implement with the Group Head joint strategies that lead to the continued development of partnership working and a clear integrated approach to commissioning for health, social care and wellbeing.  </w:t>
            </w:r>
          </w:p>
        </w:tc>
      </w:tr>
      <w:tr w:rsidR="006A2056" w:rsidRPr="006A2056" w:rsidTr="00BA51A2">
        <w:trPr>
          <w:trHeight w:val="620"/>
        </w:trPr>
        <w:tc>
          <w:tcPr>
            <w:tcW w:w="492" w:type="dxa"/>
            <w:shd w:val="clear" w:color="auto" w:fill="auto"/>
          </w:tcPr>
          <w:p w:rsidR="006A2056" w:rsidRPr="006A2056" w:rsidRDefault="006A2056" w:rsidP="00A631D7">
            <w:pPr>
              <w:jc w:val="both"/>
              <w:rPr>
                <w:rFonts w:asciiTheme="minorHAnsi" w:hAnsiTheme="minorHAnsi"/>
              </w:rPr>
            </w:pPr>
            <w:r w:rsidRPr="006A2056">
              <w:rPr>
                <w:rFonts w:asciiTheme="minorHAnsi" w:hAnsiTheme="minorHAnsi"/>
              </w:rPr>
              <w:t>2</w:t>
            </w:r>
          </w:p>
        </w:tc>
        <w:tc>
          <w:tcPr>
            <w:tcW w:w="8688" w:type="dxa"/>
            <w:shd w:val="clear" w:color="auto" w:fill="auto"/>
          </w:tcPr>
          <w:p w:rsidR="006A2056" w:rsidRPr="006A2056" w:rsidRDefault="006A2056" w:rsidP="00B72549">
            <w:pPr>
              <w:rPr>
                <w:rFonts w:asciiTheme="minorHAnsi" w:hAnsiTheme="minorHAnsi"/>
              </w:rPr>
            </w:pPr>
            <w:r w:rsidRPr="006A2056">
              <w:rPr>
                <w:rFonts w:asciiTheme="minorHAnsi" w:hAnsiTheme="minorHAnsi"/>
              </w:rPr>
              <w:t xml:space="preserve">Oversee the work of commissioners in securing services.  This will involve ensuring: suitable needs analysis takes place; outcome focussed specifications are developed; </w:t>
            </w:r>
            <w:r w:rsidRPr="006A2056">
              <w:rPr>
                <w:rFonts w:asciiTheme="minorHAnsi" w:hAnsiTheme="minorHAnsi"/>
              </w:rPr>
              <w:lastRenderedPageBreak/>
              <w:t>and review processes are in place.</w:t>
            </w:r>
          </w:p>
        </w:tc>
      </w:tr>
      <w:tr w:rsidR="006A2056" w:rsidRPr="006A2056" w:rsidTr="00BA51A2">
        <w:trPr>
          <w:trHeight w:val="620"/>
        </w:trPr>
        <w:tc>
          <w:tcPr>
            <w:tcW w:w="492" w:type="dxa"/>
            <w:shd w:val="clear" w:color="auto" w:fill="auto"/>
          </w:tcPr>
          <w:p w:rsidR="006A2056" w:rsidRPr="006A2056" w:rsidRDefault="006A2056" w:rsidP="00A631D7">
            <w:pPr>
              <w:jc w:val="both"/>
              <w:rPr>
                <w:rFonts w:asciiTheme="minorHAnsi" w:hAnsiTheme="minorHAnsi"/>
              </w:rPr>
            </w:pPr>
            <w:r w:rsidRPr="006A2056">
              <w:rPr>
                <w:rFonts w:asciiTheme="minorHAnsi" w:hAnsiTheme="minorHAnsi"/>
              </w:rPr>
              <w:lastRenderedPageBreak/>
              <w:t>3</w:t>
            </w:r>
          </w:p>
        </w:tc>
        <w:tc>
          <w:tcPr>
            <w:tcW w:w="8688" w:type="dxa"/>
            <w:shd w:val="clear" w:color="auto" w:fill="auto"/>
          </w:tcPr>
          <w:p w:rsidR="006A2056" w:rsidRPr="006A2056" w:rsidRDefault="006A2056" w:rsidP="006C63F3">
            <w:pPr>
              <w:rPr>
                <w:rFonts w:asciiTheme="minorHAnsi" w:hAnsiTheme="minorHAnsi"/>
              </w:rPr>
            </w:pPr>
            <w:r w:rsidRPr="006A2056">
              <w:rPr>
                <w:rFonts w:asciiTheme="minorHAnsi" w:hAnsiTheme="minorHAnsi"/>
              </w:rPr>
              <w:t>Provide expert advice and timely reports to senior managers, elected members and  Clinical Commissioning Group colleagues</w:t>
            </w:r>
          </w:p>
        </w:tc>
      </w:tr>
      <w:tr w:rsidR="006A2056" w:rsidRPr="006A2056" w:rsidTr="00BA51A2">
        <w:trPr>
          <w:trHeight w:val="620"/>
        </w:trPr>
        <w:tc>
          <w:tcPr>
            <w:tcW w:w="492" w:type="dxa"/>
            <w:shd w:val="clear" w:color="auto" w:fill="auto"/>
          </w:tcPr>
          <w:p w:rsidR="006A2056" w:rsidRPr="006A2056" w:rsidRDefault="006A2056" w:rsidP="00A631D7">
            <w:pPr>
              <w:jc w:val="both"/>
              <w:rPr>
                <w:rFonts w:asciiTheme="minorHAnsi" w:hAnsiTheme="minorHAnsi"/>
              </w:rPr>
            </w:pPr>
            <w:r w:rsidRPr="006A2056">
              <w:rPr>
                <w:rFonts w:asciiTheme="minorHAnsi" w:hAnsiTheme="minorHAnsi"/>
              </w:rPr>
              <w:t>4</w:t>
            </w:r>
          </w:p>
        </w:tc>
        <w:tc>
          <w:tcPr>
            <w:tcW w:w="8688" w:type="dxa"/>
            <w:shd w:val="clear" w:color="auto" w:fill="auto"/>
          </w:tcPr>
          <w:p w:rsidR="006A2056" w:rsidRPr="006A2056" w:rsidRDefault="006A2056" w:rsidP="006C63F3">
            <w:pPr>
              <w:rPr>
                <w:rFonts w:asciiTheme="minorHAnsi" w:hAnsiTheme="minorHAnsi"/>
              </w:rPr>
            </w:pPr>
            <w:r w:rsidRPr="006A2056">
              <w:rPr>
                <w:rFonts w:asciiTheme="minorHAnsi" w:hAnsiTheme="minorHAnsi"/>
              </w:rPr>
              <w:t>Manage the process to ensure the appropriate level of financial, contract and administrative support including information and other requirements are available to effectively commission services</w:t>
            </w:r>
          </w:p>
        </w:tc>
      </w:tr>
      <w:tr w:rsidR="006A2056" w:rsidRPr="006A2056" w:rsidTr="00BA51A2">
        <w:trPr>
          <w:trHeight w:val="620"/>
        </w:trPr>
        <w:tc>
          <w:tcPr>
            <w:tcW w:w="492" w:type="dxa"/>
            <w:shd w:val="clear" w:color="auto" w:fill="auto"/>
          </w:tcPr>
          <w:p w:rsidR="006A2056" w:rsidRPr="006A2056" w:rsidRDefault="006A2056" w:rsidP="00A631D7">
            <w:pPr>
              <w:jc w:val="both"/>
              <w:rPr>
                <w:rFonts w:asciiTheme="minorHAnsi" w:hAnsiTheme="minorHAnsi"/>
              </w:rPr>
            </w:pPr>
            <w:r w:rsidRPr="006A2056">
              <w:rPr>
                <w:rFonts w:asciiTheme="minorHAnsi" w:hAnsiTheme="minorHAnsi"/>
              </w:rPr>
              <w:t>5</w:t>
            </w:r>
          </w:p>
        </w:tc>
        <w:tc>
          <w:tcPr>
            <w:tcW w:w="8688" w:type="dxa"/>
            <w:shd w:val="clear" w:color="auto" w:fill="auto"/>
          </w:tcPr>
          <w:p w:rsidR="006A2056" w:rsidRPr="006A2056" w:rsidRDefault="006A2056" w:rsidP="006C63F3">
            <w:pPr>
              <w:rPr>
                <w:rFonts w:asciiTheme="minorHAnsi" w:hAnsiTheme="minorHAnsi"/>
              </w:rPr>
            </w:pPr>
            <w:r w:rsidRPr="006A2056">
              <w:rPr>
                <w:rFonts w:asciiTheme="minorHAnsi" w:hAnsiTheme="minorHAnsi"/>
              </w:rPr>
              <w:t>To lead and manage the commissioning of specific complex projects</w:t>
            </w:r>
          </w:p>
        </w:tc>
      </w:tr>
      <w:tr w:rsidR="006A2056" w:rsidRPr="006A2056" w:rsidTr="00805616">
        <w:tblPrEx>
          <w:tblLook w:val="00A0" w:firstRow="1" w:lastRow="0" w:firstColumn="1" w:lastColumn="0" w:noHBand="0" w:noVBand="0"/>
        </w:tblPrEx>
        <w:trPr>
          <w:trHeight w:val="692"/>
        </w:trPr>
        <w:tc>
          <w:tcPr>
            <w:tcW w:w="492" w:type="dxa"/>
            <w:shd w:val="clear" w:color="auto" w:fill="auto"/>
          </w:tcPr>
          <w:p w:rsidR="006A2056" w:rsidRPr="006A2056" w:rsidRDefault="006A2056" w:rsidP="00A631D7">
            <w:pPr>
              <w:rPr>
                <w:rFonts w:asciiTheme="minorHAnsi" w:hAnsiTheme="minorHAnsi"/>
              </w:rPr>
            </w:pPr>
            <w:r w:rsidRPr="006A2056">
              <w:rPr>
                <w:rFonts w:asciiTheme="minorHAnsi" w:hAnsiTheme="minorHAnsi"/>
              </w:rPr>
              <w:t>6</w:t>
            </w:r>
          </w:p>
        </w:tc>
        <w:tc>
          <w:tcPr>
            <w:tcW w:w="8688" w:type="dxa"/>
            <w:shd w:val="clear" w:color="auto" w:fill="auto"/>
          </w:tcPr>
          <w:p w:rsidR="006A2056" w:rsidRPr="006A2056" w:rsidRDefault="006A2056" w:rsidP="006C63F3">
            <w:pPr>
              <w:rPr>
                <w:rFonts w:asciiTheme="minorHAnsi" w:hAnsiTheme="minorHAnsi"/>
              </w:rPr>
            </w:pPr>
            <w:r w:rsidRPr="006A2056">
              <w:rPr>
                <w:rFonts w:asciiTheme="minorHAnsi" w:hAnsiTheme="minorHAnsi"/>
              </w:rPr>
              <w:t>To work closely with colleagues to ensure the transformation of social care is a key aspect of commissioning</w:t>
            </w:r>
          </w:p>
        </w:tc>
      </w:tr>
      <w:tr w:rsidR="006A2056" w:rsidRPr="006A2056" w:rsidTr="00805616">
        <w:tblPrEx>
          <w:tblLook w:val="00A0" w:firstRow="1" w:lastRow="0" w:firstColumn="1" w:lastColumn="0" w:noHBand="0" w:noVBand="0"/>
        </w:tblPrEx>
        <w:trPr>
          <w:trHeight w:val="692"/>
        </w:trPr>
        <w:tc>
          <w:tcPr>
            <w:tcW w:w="492" w:type="dxa"/>
            <w:tcBorders>
              <w:bottom w:val="single" w:sz="4" w:space="0" w:color="auto"/>
            </w:tcBorders>
            <w:shd w:val="clear" w:color="auto" w:fill="auto"/>
          </w:tcPr>
          <w:p w:rsidR="006A2056" w:rsidRPr="006A2056" w:rsidRDefault="006A2056" w:rsidP="00A631D7">
            <w:pPr>
              <w:rPr>
                <w:rFonts w:asciiTheme="minorHAnsi" w:hAnsiTheme="minorHAnsi"/>
              </w:rPr>
            </w:pPr>
            <w:r w:rsidRPr="006A2056">
              <w:rPr>
                <w:rFonts w:asciiTheme="minorHAnsi" w:hAnsiTheme="minorHAnsi"/>
              </w:rPr>
              <w:t>7</w:t>
            </w:r>
          </w:p>
        </w:tc>
        <w:tc>
          <w:tcPr>
            <w:tcW w:w="8688" w:type="dxa"/>
            <w:tcBorders>
              <w:bottom w:val="single" w:sz="4" w:space="0" w:color="auto"/>
            </w:tcBorders>
            <w:shd w:val="clear" w:color="auto" w:fill="auto"/>
          </w:tcPr>
          <w:p w:rsidR="006A2056" w:rsidRPr="006A2056" w:rsidRDefault="006A2056" w:rsidP="006C63F3">
            <w:pPr>
              <w:rPr>
                <w:rFonts w:asciiTheme="minorHAnsi" w:hAnsiTheme="minorHAnsi"/>
              </w:rPr>
            </w:pPr>
            <w:r w:rsidRPr="006A2056">
              <w:rPr>
                <w:rFonts w:asciiTheme="minorHAnsi" w:hAnsiTheme="minorHAnsi"/>
              </w:rPr>
              <w:t>To develop networks across the health, social care and wellbeing economy at both a local and regional level.</w:t>
            </w:r>
          </w:p>
        </w:tc>
      </w:tr>
    </w:tbl>
    <w:p w:rsidR="00BA51A2" w:rsidRPr="006A2056" w:rsidRDefault="00BA51A2" w:rsidP="002A468E">
      <w:pPr>
        <w:rPr>
          <w:rFonts w:asciiTheme="minorHAnsi" w:hAnsiTheme="minorHAnsi"/>
          <w:b/>
        </w:rPr>
      </w:pPr>
    </w:p>
    <w:p w:rsidR="002A468E" w:rsidRPr="006A2056" w:rsidRDefault="002A468E" w:rsidP="002A468E">
      <w:pPr>
        <w:rPr>
          <w:rFonts w:asciiTheme="minorHAnsi" w:hAnsiTheme="minorHAnsi"/>
          <w:b/>
        </w:rPr>
      </w:pPr>
      <w:r w:rsidRPr="006A2056">
        <w:rPr>
          <w:rFonts w:asciiTheme="minorHAnsi" w:hAnsiTheme="minorHAnsi"/>
          <w:b/>
        </w:rPr>
        <w:t xml:space="preserve">Main accountabilities </w:t>
      </w:r>
    </w:p>
    <w:p w:rsidR="002A468E" w:rsidRPr="006A2056" w:rsidRDefault="002A468E" w:rsidP="002A468E">
      <w:pPr>
        <w:rPr>
          <w:rFonts w:asciiTheme="minorHAnsi" w:hAnsiTheme="minorHAnsi"/>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8646"/>
      </w:tblGrid>
      <w:tr w:rsidR="002A468E" w:rsidRPr="006A2056" w:rsidTr="004D0686">
        <w:tc>
          <w:tcPr>
            <w:tcW w:w="460" w:type="dxa"/>
            <w:shd w:val="clear" w:color="auto" w:fill="auto"/>
          </w:tcPr>
          <w:p w:rsidR="002A468E" w:rsidRPr="006A2056" w:rsidRDefault="002A468E" w:rsidP="00A631D7">
            <w:pPr>
              <w:jc w:val="both"/>
              <w:rPr>
                <w:rFonts w:asciiTheme="minorHAnsi" w:hAnsiTheme="minorHAnsi"/>
              </w:rPr>
            </w:pPr>
            <w:r w:rsidRPr="006A2056">
              <w:rPr>
                <w:rFonts w:asciiTheme="minorHAnsi" w:hAnsiTheme="minorHAnsi"/>
              </w:rPr>
              <w:t>1</w:t>
            </w:r>
          </w:p>
        </w:tc>
        <w:tc>
          <w:tcPr>
            <w:tcW w:w="8646" w:type="dxa"/>
            <w:shd w:val="clear" w:color="auto" w:fill="auto"/>
          </w:tcPr>
          <w:p w:rsidR="002A468E" w:rsidRPr="006A2056" w:rsidRDefault="006A2056" w:rsidP="006A2056">
            <w:pPr>
              <w:jc w:val="both"/>
              <w:rPr>
                <w:rFonts w:asciiTheme="minorHAnsi" w:hAnsiTheme="minorHAnsi"/>
              </w:rPr>
            </w:pPr>
            <w:r>
              <w:rPr>
                <w:rFonts w:asciiTheme="minorHAnsi" w:hAnsiTheme="minorHAnsi"/>
              </w:rPr>
              <w:t xml:space="preserve">Ensure the </w:t>
            </w:r>
            <w:r w:rsidR="0006670B" w:rsidRPr="006A2056">
              <w:rPr>
                <w:rFonts w:asciiTheme="minorHAnsi" w:hAnsiTheme="minorHAnsi"/>
              </w:rPr>
              <w:t>commissioning of health, social care and wellbeing provision for the residents of Milton Keynes.</w:t>
            </w:r>
          </w:p>
        </w:tc>
      </w:tr>
      <w:tr w:rsidR="002A468E" w:rsidRPr="006A2056" w:rsidTr="004D0686">
        <w:tc>
          <w:tcPr>
            <w:tcW w:w="460" w:type="dxa"/>
            <w:shd w:val="clear" w:color="auto" w:fill="auto"/>
          </w:tcPr>
          <w:p w:rsidR="002A468E" w:rsidRPr="006A2056" w:rsidRDefault="002A468E" w:rsidP="00A631D7">
            <w:pPr>
              <w:jc w:val="both"/>
              <w:rPr>
                <w:rFonts w:asciiTheme="minorHAnsi" w:hAnsiTheme="minorHAnsi"/>
              </w:rPr>
            </w:pPr>
            <w:r w:rsidRPr="006A2056">
              <w:rPr>
                <w:rFonts w:asciiTheme="minorHAnsi" w:hAnsiTheme="minorHAnsi"/>
              </w:rPr>
              <w:t>2</w:t>
            </w:r>
          </w:p>
        </w:tc>
        <w:tc>
          <w:tcPr>
            <w:tcW w:w="8646" w:type="dxa"/>
            <w:shd w:val="clear" w:color="auto" w:fill="auto"/>
          </w:tcPr>
          <w:p w:rsidR="002A468E" w:rsidRPr="006A2056" w:rsidRDefault="006A2056" w:rsidP="006A2056">
            <w:pPr>
              <w:jc w:val="both"/>
              <w:rPr>
                <w:rFonts w:asciiTheme="minorHAnsi" w:hAnsiTheme="minorHAnsi"/>
              </w:rPr>
            </w:pPr>
            <w:r>
              <w:rPr>
                <w:rFonts w:asciiTheme="minorHAnsi" w:hAnsiTheme="minorHAnsi"/>
              </w:rPr>
              <w:t xml:space="preserve">Assist to develop </w:t>
            </w:r>
            <w:r w:rsidR="00161009" w:rsidRPr="006A2056">
              <w:rPr>
                <w:rFonts w:asciiTheme="minorHAnsi" w:hAnsiTheme="minorHAnsi"/>
              </w:rPr>
              <w:t xml:space="preserve"> commissioning strategies to achieve the</w:t>
            </w:r>
            <w:r>
              <w:rPr>
                <w:rFonts w:asciiTheme="minorHAnsi" w:hAnsiTheme="minorHAnsi"/>
              </w:rPr>
              <w:t xml:space="preserve"> </w:t>
            </w:r>
            <w:r w:rsidR="00161009" w:rsidRPr="006A2056">
              <w:rPr>
                <w:rFonts w:asciiTheme="minorHAnsi" w:hAnsiTheme="minorHAnsi"/>
              </w:rPr>
              <w:t>Council and CCG’s strategic outcomes</w:t>
            </w:r>
          </w:p>
        </w:tc>
      </w:tr>
      <w:tr w:rsidR="007830B9" w:rsidRPr="006A2056" w:rsidTr="004D0686">
        <w:trPr>
          <w:trHeight w:val="315"/>
        </w:trPr>
        <w:tc>
          <w:tcPr>
            <w:tcW w:w="460" w:type="dxa"/>
            <w:shd w:val="clear" w:color="auto" w:fill="auto"/>
          </w:tcPr>
          <w:p w:rsidR="007830B9" w:rsidRPr="006A2056" w:rsidRDefault="007830B9" w:rsidP="00A631D7">
            <w:pPr>
              <w:jc w:val="both"/>
              <w:rPr>
                <w:rFonts w:asciiTheme="minorHAnsi" w:hAnsiTheme="minorHAnsi"/>
              </w:rPr>
            </w:pPr>
            <w:r w:rsidRPr="006A2056">
              <w:rPr>
                <w:rFonts w:asciiTheme="minorHAnsi" w:hAnsiTheme="minorHAnsi"/>
              </w:rPr>
              <w:t>3</w:t>
            </w:r>
          </w:p>
        </w:tc>
        <w:tc>
          <w:tcPr>
            <w:tcW w:w="8646" w:type="dxa"/>
            <w:shd w:val="clear" w:color="auto" w:fill="auto"/>
          </w:tcPr>
          <w:p w:rsidR="007830B9" w:rsidRPr="006A2056" w:rsidRDefault="006A2056" w:rsidP="007830B9">
            <w:pPr>
              <w:jc w:val="both"/>
              <w:rPr>
                <w:rFonts w:asciiTheme="minorHAnsi" w:hAnsiTheme="minorHAnsi"/>
                <w:lang w:val="en-US"/>
              </w:rPr>
            </w:pPr>
            <w:r w:rsidRPr="006A2056">
              <w:rPr>
                <w:rFonts w:asciiTheme="minorHAnsi" w:hAnsiTheme="minorHAnsi"/>
                <w:lang w:val="en-US"/>
              </w:rPr>
              <w:t>Ensure systems are developed and in place to support the co-ordination of information and its usage in commissioning activity e.g. performance indicators, complaints, service user feedback.</w:t>
            </w:r>
          </w:p>
        </w:tc>
      </w:tr>
      <w:tr w:rsidR="00161009" w:rsidRPr="006A2056" w:rsidTr="004D0686">
        <w:trPr>
          <w:trHeight w:val="315"/>
        </w:trPr>
        <w:tc>
          <w:tcPr>
            <w:tcW w:w="460" w:type="dxa"/>
            <w:shd w:val="clear" w:color="auto" w:fill="auto"/>
          </w:tcPr>
          <w:p w:rsidR="00161009" w:rsidRPr="006A2056" w:rsidRDefault="007830B9" w:rsidP="00A631D7">
            <w:pPr>
              <w:jc w:val="both"/>
              <w:rPr>
                <w:rFonts w:asciiTheme="minorHAnsi" w:hAnsiTheme="minorHAnsi"/>
              </w:rPr>
            </w:pPr>
            <w:r w:rsidRPr="006A2056">
              <w:rPr>
                <w:rFonts w:asciiTheme="minorHAnsi" w:hAnsiTheme="minorHAnsi"/>
              </w:rPr>
              <w:t>4</w:t>
            </w:r>
          </w:p>
        </w:tc>
        <w:tc>
          <w:tcPr>
            <w:tcW w:w="8646" w:type="dxa"/>
            <w:shd w:val="clear" w:color="auto" w:fill="auto"/>
          </w:tcPr>
          <w:p w:rsidR="00161009" w:rsidRPr="006A2056" w:rsidRDefault="00161009" w:rsidP="006A2056">
            <w:pPr>
              <w:jc w:val="both"/>
              <w:rPr>
                <w:rFonts w:asciiTheme="minorHAnsi" w:hAnsiTheme="minorHAnsi"/>
                <w:lang w:val="en-US"/>
              </w:rPr>
            </w:pPr>
            <w:r w:rsidRPr="006A2056">
              <w:rPr>
                <w:rFonts w:asciiTheme="minorHAnsi" w:hAnsiTheme="minorHAnsi"/>
                <w:lang w:val="en-US"/>
              </w:rPr>
              <w:t>To provide expert advice in respect of commissioning people services across MKC</w:t>
            </w:r>
          </w:p>
        </w:tc>
      </w:tr>
      <w:tr w:rsidR="00161009" w:rsidRPr="006A2056" w:rsidTr="004D0686">
        <w:tc>
          <w:tcPr>
            <w:tcW w:w="460" w:type="dxa"/>
            <w:shd w:val="clear" w:color="auto" w:fill="auto"/>
          </w:tcPr>
          <w:p w:rsidR="00161009" w:rsidRPr="006A2056" w:rsidRDefault="007830B9" w:rsidP="00A631D7">
            <w:pPr>
              <w:jc w:val="both"/>
              <w:rPr>
                <w:rFonts w:asciiTheme="minorHAnsi" w:hAnsiTheme="minorHAnsi"/>
              </w:rPr>
            </w:pPr>
            <w:r w:rsidRPr="006A2056">
              <w:rPr>
                <w:rFonts w:asciiTheme="minorHAnsi" w:hAnsiTheme="minorHAnsi"/>
              </w:rPr>
              <w:t>5</w:t>
            </w:r>
          </w:p>
        </w:tc>
        <w:tc>
          <w:tcPr>
            <w:tcW w:w="8646" w:type="dxa"/>
            <w:shd w:val="clear" w:color="auto" w:fill="auto"/>
          </w:tcPr>
          <w:p w:rsidR="00161009" w:rsidRPr="006A2056" w:rsidRDefault="006A2056" w:rsidP="006A2056">
            <w:pPr>
              <w:jc w:val="both"/>
              <w:rPr>
                <w:rFonts w:asciiTheme="minorHAnsi" w:hAnsiTheme="minorHAnsi"/>
                <w:lang w:val="en-US"/>
              </w:rPr>
            </w:pPr>
            <w:r>
              <w:rPr>
                <w:rFonts w:asciiTheme="minorHAnsi" w:hAnsiTheme="minorHAnsi"/>
                <w:lang w:val="en-US"/>
              </w:rPr>
              <w:t>Implement m</w:t>
            </w:r>
            <w:r w:rsidR="00161009" w:rsidRPr="006A2056">
              <w:rPr>
                <w:rFonts w:asciiTheme="minorHAnsi" w:hAnsiTheme="minorHAnsi"/>
                <w:lang w:val="en-US"/>
              </w:rPr>
              <w:t>arket development, facilitation and stakeholder engagement across MKC</w:t>
            </w:r>
            <w:r w:rsidR="00B72549">
              <w:rPr>
                <w:rFonts w:asciiTheme="minorHAnsi" w:hAnsiTheme="minorHAnsi"/>
                <w:lang w:val="en-US"/>
              </w:rPr>
              <w:t xml:space="preserve"> and supporting the Group Head regionally and nationally </w:t>
            </w:r>
            <w:r w:rsidR="00B72549">
              <w:t>building and sustaining capacity, provider relationships</w:t>
            </w:r>
          </w:p>
        </w:tc>
      </w:tr>
      <w:tr w:rsidR="002A468E" w:rsidRPr="006A2056" w:rsidTr="004D0686">
        <w:tc>
          <w:tcPr>
            <w:tcW w:w="460" w:type="dxa"/>
            <w:shd w:val="clear" w:color="auto" w:fill="auto"/>
          </w:tcPr>
          <w:p w:rsidR="002A468E" w:rsidRPr="006A2056" w:rsidRDefault="007830B9" w:rsidP="00A631D7">
            <w:pPr>
              <w:jc w:val="both"/>
              <w:rPr>
                <w:rFonts w:asciiTheme="minorHAnsi" w:hAnsiTheme="minorHAnsi"/>
              </w:rPr>
            </w:pPr>
            <w:r w:rsidRPr="006A2056">
              <w:rPr>
                <w:rFonts w:asciiTheme="minorHAnsi" w:hAnsiTheme="minorHAnsi"/>
              </w:rPr>
              <w:t>6</w:t>
            </w:r>
          </w:p>
        </w:tc>
        <w:tc>
          <w:tcPr>
            <w:tcW w:w="8646" w:type="dxa"/>
            <w:shd w:val="clear" w:color="auto" w:fill="auto"/>
          </w:tcPr>
          <w:p w:rsidR="002A468E" w:rsidRPr="006A2056" w:rsidRDefault="00161009" w:rsidP="0006670B">
            <w:pPr>
              <w:jc w:val="both"/>
              <w:rPr>
                <w:rFonts w:asciiTheme="minorHAnsi" w:hAnsiTheme="minorHAnsi"/>
                <w:lang w:val="en-US"/>
              </w:rPr>
            </w:pPr>
            <w:r w:rsidRPr="006A2056">
              <w:rPr>
                <w:rFonts w:asciiTheme="minorHAnsi" w:hAnsiTheme="minorHAnsi"/>
                <w:lang w:val="en-US"/>
              </w:rPr>
              <w:t xml:space="preserve">Ensure commissioned services are demonstrating value for money </w:t>
            </w:r>
          </w:p>
        </w:tc>
      </w:tr>
      <w:tr w:rsidR="002A468E" w:rsidRPr="006A2056" w:rsidTr="004D0686">
        <w:tc>
          <w:tcPr>
            <w:tcW w:w="460" w:type="dxa"/>
            <w:shd w:val="clear" w:color="auto" w:fill="auto"/>
          </w:tcPr>
          <w:p w:rsidR="002A468E" w:rsidRPr="006A2056" w:rsidRDefault="007830B9" w:rsidP="00A631D7">
            <w:pPr>
              <w:jc w:val="both"/>
              <w:rPr>
                <w:rFonts w:asciiTheme="minorHAnsi" w:hAnsiTheme="minorHAnsi"/>
              </w:rPr>
            </w:pPr>
            <w:r w:rsidRPr="006A2056">
              <w:rPr>
                <w:rFonts w:asciiTheme="minorHAnsi" w:hAnsiTheme="minorHAnsi"/>
              </w:rPr>
              <w:t>7</w:t>
            </w:r>
          </w:p>
        </w:tc>
        <w:tc>
          <w:tcPr>
            <w:tcW w:w="8646" w:type="dxa"/>
            <w:shd w:val="clear" w:color="auto" w:fill="auto"/>
          </w:tcPr>
          <w:p w:rsidR="002A468E" w:rsidRPr="006A2056" w:rsidRDefault="006A2056" w:rsidP="0006670B">
            <w:pPr>
              <w:autoSpaceDE w:val="0"/>
              <w:autoSpaceDN w:val="0"/>
              <w:adjustRightInd w:val="0"/>
              <w:rPr>
                <w:rFonts w:asciiTheme="minorHAnsi" w:eastAsiaTheme="minorHAnsi" w:hAnsiTheme="minorHAnsi" w:cs="ArialMT"/>
              </w:rPr>
            </w:pPr>
            <w:r>
              <w:rPr>
                <w:rFonts w:asciiTheme="minorHAnsi" w:eastAsiaTheme="minorHAnsi" w:hAnsiTheme="minorHAnsi" w:cs="ArialMT"/>
              </w:rPr>
              <w:t>I</w:t>
            </w:r>
            <w:r w:rsidR="0006670B" w:rsidRPr="006A2056">
              <w:rPr>
                <w:rFonts w:asciiTheme="minorHAnsi" w:eastAsiaTheme="minorHAnsi" w:hAnsiTheme="minorHAnsi" w:cs="ArialMT"/>
              </w:rPr>
              <w:t xml:space="preserve">mplementing qualitative and quantitative measures to determine performance against organisational strategy. </w:t>
            </w:r>
          </w:p>
        </w:tc>
      </w:tr>
      <w:tr w:rsidR="002A468E" w:rsidRPr="006A2056" w:rsidTr="004D0686">
        <w:tc>
          <w:tcPr>
            <w:tcW w:w="460" w:type="dxa"/>
            <w:shd w:val="clear" w:color="auto" w:fill="auto"/>
          </w:tcPr>
          <w:p w:rsidR="002A468E" w:rsidRPr="006A2056" w:rsidRDefault="007830B9" w:rsidP="00A631D7">
            <w:pPr>
              <w:jc w:val="both"/>
              <w:rPr>
                <w:rFonts w:asciiTheme="minorHAnsi" w:hAnsiTheme="minorHAnsi"/>
              </w:rPr>
            </w:pPr>
            <w:r w:rsidRPr="006A2056">
              <w:rPr>
                <w:rFonts w:asciiTheme="minorHAnsi" w:hAnsiTheme="minorHAnsi"/>
              </w:rPr>
              <w:t>8</w:t>
            </w:r>
          </w:p>
        </w:tc>
        <w:tc>
          <w:tcPr>
            <w:tcW w:w="8646" w:type="dxa"/>
            <w:shd w:val="clear" w:color="auto" w:fill="auto"/>
          </w:tcPr>
          <w:p w:rsidR="002A468E" w:rsidRPr="006A2056" w:rsidRDefault="0006670B" w:rsidP="00A631D7">
            <w:pPr>
              <w:jc w:val="both"/>
              <w:rPr>
                <w:rFonts w:asciiTheme="minorHAnsi" w:hAnsiTheme="minorHAnsi"/>
                <w:lang w:val="en-US"/>
              </w:rPr>
            </w:pPr>
            <w:r w:rsidRPr="006A2056">
              <w:rPr>
                <w:rFonts w:asciiTheme="minorHAnsi" w:eastAsiaTheme="minorHAnsi" w:hAnsiTheme="minorHAnsi" w:cs="ArialMT"/>
              </w:rPr>
              <w:t>Report progress against the strategy through representation at senior management forums and by written reports to appropriate boards and groups of staff.</w:t>
            </w:r>
          </w:p>
        </w:tc>
      </w:tr>
      <w:tr w:rsidR="004D0686" w:rsidRPr="006A2056" w:rsidTr="004D0686">
        <w:tc>
          <w:tcPr>
            <w:tcW w:w="460" w:type="dxa"/>
            <w:shd w:val="clear" w:color="auto" w:fill="auto"/>
          </w:tcPr>
          <w:p w:rsidR="004D0686" w:rsidRPr="006A2056" w:rsidRDefault="004D0686" w:rsidP="00F24E4E">
            <w:pPr>
              <w:jc w:val="both"/>
              <w:rPr>
                <w:rFonts w:asciiTheme="minorHAnsi" w:hAnsiTheme="minorHAnsi"/>
              </w:rPr>
            </w:pPr>
            <w:r w:rsidRPr="006A2056">
              <w:rPr>
                <w:rFonts w:asciiTheme="minorHAnsi" w:hAnsiTheme="minorHAnsi"/>
              </w:rPr>
              <w:t>9</w:t>
            </w:r>
          </w:p>
        </w:tc>
        <w:tc>
          <w:tcPr>
            <w:tcW w:w="8646" w:type="dxa"/>
            <w:shd w:val="clear" w:color="auto" w:fill="auto"/>
          </w:tcPr>
          <w:p w:rsidR="004D0686" w:rsidRPr="006A2056" w:rsidRDefault="004D0686" w:rsidP="006A2056">
            <w:pPr>
              <w:jc w:val="both"/>
              <w:rPr>
                <w:rFonts w:asciiTheme="minorHAnsi" w:eastAsiaTheme="minorHAnsi" w:hAnsiTheme="minorHAnsi" w:cs="ArialMT"/>
              </w:rPr>
            </w:pPr>
            <w:r w:rsidRPr="006A2056">
              <w:rPr>
                <w:rFonts w:asciiTheme="minorHAnsi" w:eastAsiaTheme="minorHAnsi" w:hAnsiTheme="minorHAnsi" w:cs="ArialMT"/>
              </w:rPr>
              <w:t>Responsibility for the management of Section 75</w:t>
            </w:r>
            <w:r w:rsidR="006A2056">
              <w:rPr>
                <w:rFonts w:asciiTheme="minorHAnsi" w:eastAsiaTheme="minorHAnsi" w:hAnsiTheme="minorHAnsi" w:cs="ArialMT"/>
              </w:rPr>
              <w:t xml:space="preserve"> </w:t>
            </w:r>
            <w:r w:rsidRPr="006A2056">
              <w:rPr>
                <w:rFonts w:asciiTheme="minorHAnsi" w:eastAsiaTheme="minorHAnsi" w:hAnsiTheme="minorHAnsi" w:cs="ArialMT"/>
              </w:rPr>
              <w:t>arrangements including the monitoring of financial and service performance</w:t>
            </w:r>
          </w:p>
        </w:tc>
      </w:tr>
      <w:tr w:rsidR="006E3DB2" w:rsidRPr="006A2056" w:rsidTr="004D0686">
        <w:tc>
          <w:tcPr>
            <w:tcW w:w="460" w:type="dxa"/>
            <w:shd w:val="clear" w:color="auto" w:fill="auto"/>
          </w:tcPr>
          <w:p w:rsidR="006E3DB2" w:rsidRPr="006A2056" w:rsidRDefault="004D0686" w:rsidP="00F24E4E">
            <w:pPr>
              <w:jc w:val="both"/>
              <w:rPr>
                <w:rFonts w:asciiTheme="minorHAnsi" w:hAnsiTheme="minorHAnsi"/>
              </w:rPr>
            </w:pPr>
            <w:r w:rsidRPr="006A2056">
              <w:rPr>
                <w:rFonts w:asciiTheme="minorHAnsi" w:hAnsiTheme="minorHAnsi"/>
              </w:rPr>
              <w:t>10</w:t>
            </w:r>
          </w:p>
        </w:tc>
        <w:tc>
          <w:tcPr>
            <w:tcW w:w="8646" w:type="dxa"/>
            <w:shd w:val="clear" w:color="auto" w:fill="auto"/>
          </w:tcPr>
          <w:p w:rsidR="006E3DB2" w:rsidRPr="006A2056" w:rsidRDefault="006A2056" w:rsidP="00B72549">
            <w:pPr>
              <w:jc w:val="both"/>
              <w:rPr>
                <w:rFonts w:asciiTheme="minorHAnsi" w:hAnsiTheme="minorHAnsi"/>
                <w:lang w:val="en-US"/>
              </w:rPr>
            </w:pPr>
            <w:r w:rsidRPr="006A2056">
              <w:rPr>
                <w:rFonts w:asciiTheme="minorHAnsi" w:hAnsiTheme="minorHAnsi"/>
                <w:lang w:val="en-US"/>
              </w:rPr>
              <w:t xml:space="preserve">Ensure the work of the Commissioning team is managed and </w:t>
            </w:r>
            <w:r w:rsidR="00B756C1" w:rsidRPr="006A2056">
              <w:rPr>
                <w:rFonts w:asciiTheme="minorHAnsi" w:hAnsiTheme="minorHAnsi"/>
                <w:lang w:val="en-US"/>
              </w:rPr>
              <w:t>coordinated</w:t>
            </w:r>
            <w:r w:rsidRPr="006A2056">
              <w:rPr>
                <w:rFonts w:asciiTheme="minorHAnsi" w:hAnsiTheme="minorHAnsi"/>
                <w:lang w:val="en-US"/>
              </w:rPr>
              <w:t xml:space="preserve">. </w:t>
            </w:r>
          </w:p>
        </w:tc>
      </w:tr>
    </w:tbl>
    <w:p w:rsidR="002A468E" w:rsidRDefault="002A468E" w:rsidP="002A468E">
      <w:pPr>
        <w:rPr>
          <w:rFonts w:asciiTheme="minorHAnsi" w:hAnsiTheme="minorHAnsi"/>
        </w:rPr>
      </w:pPr>
    </w:p>
    <w:p w:rsidR="00A64741" w:rsidRDefault="00A64741" w:rsidP="002A468E">
      <w:pPr>
        <w:rPr>
          <w:rFonts w:asciiTheme="minorHAnsi" w:hAnsiTheme="minorHAnsi"/>
        </w:rPr>
      </w:pPr>
    </w:p>
    <w:p w:rsidR="00A64741" w:rsidRDefault="00A64741" w:rsidP="002A468E">
      <w:pPr>
        <w:rPr>
          <w:rFonts w:asciiTheme="minorHAnsi" w:hAnsiTheme="minorHAnsi"/>
        </w:rPr>
      </w:pPr>
    </w:p>
    <w:p w:rsidR="00A64741" w:rsidRDefault="00A64741" w:rsidP="002A468E">
      <w:pPr>
        <w:rPr>
          <w:rFonts w:asciiTheme="minorHAnsi" w:hAnsiTheme="minorHAnsi"/>
        </w:rPr>
      </w:pPr>
    </w:p>
    <w:p w:rsidR="00A64741" w:rsidRPr="006A2056" w:rsidRDefault="00A64741" w:rsidP="002A468E">
      <w:pPr>
        <w:rPr>
          <w:rFonts w:asciiTheme="minorHAnsi" w:hAnsiTheme="minorHAnsi"/>
        </w:rPr>
      </w:pPr>
    </w:p>
    <w:p w:rsidR="004D0686" w:rsidRPr="006A2056" w:rsidRDefault="004D0686" w:rsidP="004D0686">
      <w:pPr>
        <w:rPr>
          <w:rFonts w:asciiTheme="minorHAnsi" w:hAnsiTheme="minorHAnsi"/>
          <w:b/>
        </w:rPr>
      </w:pPr>
      <w:r w:rsidRPr="006A2056">
        <w:rPr>
          <w:rFonts w:asciiTheme="minorHAnsi" w:hAnsiTheme="minorHAnsi"/>
          <w:b/>
        </w:rPr>
        <w:t>Service Responsibilities</w:t>
      </w:r>
    </w:p>
    <w:p w:rsidR="006A2056" w:rsidRDefault="006A2056" w:rsidP="006A2056">
      <w:pPr>
        <w:rPr>
          <w:rFonts w:asciiTheme="minorHAnsi" w:hAnsiTheme="minorHAnsi"/>
        </w:rPr>
      </w:pPr>
      <w:r w:rsidRPr="006A2056">
        <w:rPr>
          <w:rFonts w:asciiTheme="minorHAnsi" w:hAnsiTheme="minorHAnsi"/>
        </w:rPr>
        <w:t xml:space="preserve">The post holder will work with statutory and non-statutory providers including local authority, primary care, carers and users, </w:t>
      </w:r>
      <w:r w:rsidR="00B72549">
        <w:rPr>
          <w:rFonts w:asciiTheme="minorHAnsi" w:hAnsiTheme="minorHAnsi"/>
        </w:rPr>
        <w:t>voluntary and community sector</w:t>
      </w:r>
      <w:r w:rsidRPr="006A2056">
        <w:rPr>
          <w:rFonts w:asciiTheme="minorHAnsi" w:hAnsiTheme="minorHAnsi"/>
        </w:rPr>
        <w:t>. Close working will also be undertaken across corporate departments both with the Council and the Clinical Commissioning Group</w:t>
      </w:r>
      <w:r>
        <w:rPr>
          <w:rFonts w:asciiTheme="minorHAnsi" w:hAnsiTheme="minorHAnsi"/>
        </w:rPr>
        <w:t>.</w:t>
      </w:r>
    </w:p>
    <w:p w:rsidR="006A2056" w:rsidRPr="006A2056" w:rsidRDefault="006A2056" w:rsidP="006A2056">
      <w:pPr>
        <w:rPr>
          <w:rFonts w:asciiTheme="minorHAnsi" w:hAnsiTheme="minorHAnsi"/>
        </w:rPr>
      </w:pPr>
    </w:p>
    <w:p w:rsidR="004D0686" w:rsidRPr="006A2056" w:rsidRDefault="004D0686" w:rsidP="004D0686">
      <w:pPr>
        <w:rPr>
          <w:rFonts w:asciiTheme="minorHAnsi" w:hAnsiTheme="minorHAnsi"/>
        </w:rPr>
      </w:pPr>
      <w:r w:rsidRPr="006A2056">
        <w:rPr>
          <w:rFonts w:asciiTheme="minorHAnsi" w:hAnsiTheme="minorHAnsi"/>
        </w:rPr>
        <w:t>The</w:t>
      </w:r>
      <w:r w:rsidR="006A2056">
        <w:rPr>
          <w:rFonts w:asciiTheme="minorHAnsi" w:hAnsiTheme="minorHAnsi"/>
        </w:rPr>
        <w:t xml:space="preserve"> post holder will be responsible for delivering </w:t>
      </w:r>
      <w:r w:rsidRPr="006A2056">
        <w:rPr>
          <w:rFonts w:asciiTheme="minorHAnsi" w:hAnsiTheme="minorHAnsi"/>
        </w:rPr>
        <w:t>the following requirements:</w:t>
      </w:r>
    </w:p>
    <w:p w:rsidR="004D0686" w:rsidRPr="006A2056" w:rsidRDefault="004D0686" w:rsidP="004D0686">
      <w:pPr>
        <w:rPr>
          <w:rFonts w:asciiTheme="minorHAnsi" w:hAnsiTheme="minorHAnsi"/>
        </w:rPr>
      </w:pPr>
    </w:p>
    <w:p w:rsidR="004D0686" w:rsidRPr="006A2056" w:rsidRDefault="004D0686" w:rsidP="004D0686">
      <w:pPr>
        <w:rPr>
          <w:rFonts w:asciiTheme="minorHAnsi" w:hAnsiTheme="minorHAnsi"/>
        </w:rPr>
      </w:pPr>
      <w:r w:rsidRPr="006A2056">
        <w:rPr>
          <w:rFonts w:asciiTheme="minorHAnsi" w:hAnsiTheme="minorHAnsi"/>
        </w:rPr>
        <w:t>•</w:t>
      </w:r>
      <w:r w:rsidRPr="006A2056">
        <w:rPr>
          <w:rFonts w:asciiTheme="minorHAnsi" w:hAnsiTheme="minorHAnsi"/>
        </w:rPr>
        <w:tab/>
        <w:t>Needs mapping, analysis and forecasting</w:t>
      </w:r>
    </w:p>
    <w:p w:rsidR="004D0686" w:rsidRPr="006A2056" w:rsidRDefault="004D0686" w:rsidP="004D0686">
      <w:pPr>
        <w:rPr>
          <w:rFonts w:asciiTheme="minorHAnsi" w:hAnsiTheme="minorHAnsi"/>
        </w:rPr>
      </w:pPr>
      <w:r w:rsidRPr="006A2056">
        <w:rPr>
          <w:rFonts w:asciiTheme="minorHAnsi" w:hAnsiTheme="minorHAnsi"/>
        </w:rPr>
        <w:t>•</w:t>
      </w:r>
      <w:r w:rsidRPr="006A2056">
        <w:rPr>
          <w:rFonts w:asciiTheme="minorHAnsi" w:hAnsiTheme="minorHAnsi"/>
        </w:rPr>
        <w:tab/>
        <w:t>Reviews of existing services</w:t>
      </w:r>
    </w:p>
    <w:p w:rsidR="004D0686" w:rsidRPr="006A2056" w:rsidRDefault="004D0686" w:rsidP="004D0686">
      <w:pPr>
        <w:rPr>
          <w:rFonts w:asciiTheme="minorHAnsi" w:hAnsiTheme="minorHAnsi"/>
        </w:rPr>
      </w:pPr>
      <w:r w:rsidRPr="006A2056">
        <w:rPr>
          <w:rFonts w:asciiTheme="minorHAnsi" w:hAnsiTheme="minorHAnsi"/>
        </w:rPr>
        <w:t>•</w:t>
      </w:r>
      <w:r w:rsidRPr="006A2056">
        <w:rPr>
          <w:rFonts w:asciiTheme="minorHAnsi" w:hAnsiTheme="minorHAnsi"/>
        </w:rPr>
        <w:tab/>
        <w:t>Redesign of services where appropriate</w:t>
      </w:r>
    </w:p>
    <w:p w:rsidR="004D0686" w:rsidRPr="006A2056" w:rsidRDefault="004D0686" w:rsidP="004D0686">
      <w:pPr>
        <w:rPr>
          <w:rFonts w:asciiTheme="minorHAnsi" w:hAnsiTheme="minorHAnsi"/>
        </w:rPr>
      </w:pPr>
      <w:r w:rsidRPr="006A2056">
        <w:rPr>
          <w:rFonts w:asciiTheme="minorHAnsi" w:hAnsiTheme="minorHAnsi"/>
        </w:rPr>
        <w:t>•</w:t>
      </w:r>
      <w:r w:rsidRPr="006A2056">
        <w:rPr>
          <w:rFonts w:asciiTheme="minorHAnsi" w:hAnsiTheme="minorHAnsi"/>
        </w:rPr>
        <w:tab/>
        <w:t xml:space="preserve">Promoting the development of new services to meet identified needs </w:t>
      </w:r>
    </w:p>
    <w:p w:rsidR="004D0686" w:rsidRPr="006A2056" w:rsidRDefault="004D0686" w:rsidP="004D0686">
      <w:pPr>
        <w:rPr>
          <w:rFonts w:asciiTheme="minorHAnsi" w:hAnsiTheme="minorHAnsi"/>
        </w:rPr>
      </w:pPr>
      <w:r w:rsidRPr="006A2056">
        <w:rPr>
          <w:rFonts w:asciiTheme="minorHAnsi" w:hAnsiTheme="minorHAnsi"/>
        </w:rPr>
        <w:t>•</w:t>
      </w:r>
      <w:r w:rsidRPr="006A2056">
        <w:rPr>
          <w:rFonts w:asciiTheme="minorHAnsi" w:hAnsiTheme="minorHAnsi"/>
        </w:rPr>
        <w:tab/>
        <w:t>De-commissioning of services which are no longer required</w:t>
      </w:r>
    </w:p>
    <w:p w:rsidR="004D0686" w:rsidRPr="006A2056" w:rsidRDefault="004D0686" w:rsidP="004D0686">
      <w:pPr>
        <w:rPr>
          <w:rFonts w:asciiTheme="minorHAnsi" w:hAnsiTheme="minorHAnsi"/>
        </w:rPr>
      </w:pPr>
      <w:r w:rsidRPr="006A2056">
        <w:rPr>
          <w:rFonts w:asciiTheme="minorHAnsi" w:hAnsiTheme="minorHAnsi"/>
        </w:rPr>
        <w:t>•</w:t>
      </w:r>
      <w:r w:rsidRPr="006A2056">
        <w:rPr>
          <w:rFonts w:asciiTheme="minorHAnsi" w:hAnsiTheme="minorHAnsi"/>
        </w:rPr>
        <w:tab/>
        <w:t xml:space="preserve">Market analysis and facilitation of suitable supply of services to meet identified </w:t>
      </w:r>
      <w:r w:rsidR="006A2056">
        <w:rPr>
          <w:rFonts w:asciiTheme="minorHAnsi" w:hAnsiTheme="minorHAnsi"/>
        </w:rPr>
        <w:tab/>
      </w:r>
      <w:r w:rsidRPr="006A2056">
        <w:rPr>
          <w:rFonts w:asciiTheme="minorHAnsi" w:hAnsiTheme="minorHAnsi"/>
        </w:rPr>
        <w:t>needs</w:t>
      </w:r>
    </w:p>
    <w:p w:rsidR="007830B9" w:rsidRPr="006A2056" w:rsidRDefault="007830B9" w:rsidP="002A468E">
      <w:pPr>
        <w:rPr>
          <w:rFonts w:asciiTheme="minorHAnsi" w:hAnsiTheme="minorHAnsi"/>
          <w:b/>
          <w:u w:val="single"/>
        </w:rPr>
      </w:pPr>
    </w:p>
    <w:p w:rsidR="002A468E" w:rsidRPr="006A2056" w:rsidRDefault="002A468E" w:rsidP="002A468E">
      <w:pPr>
        <w:rPr>
          <w:rFonts w:asciiTheme="minorHAnsi" w:hAnsiTheme="minorHAnsi"/>
          <w:b/>
        </w:rPr>
      </w:pPr>
      <w:r w:rsidRPr="006A2056">
        <w:rPr>
          <w:rFonts w:asciiTheme="minorHAnsi" w:hAnsiTheme="minorHAnsi"/>
          <w:b/>
        </w:rPr>
        <w:t>Scope</w:t>
      </w:r>
      <w:r w:rsidRPr="006A2056">
        <w:rPr>
          <w:rFonts w:asciiTheme="minorHAnsi" w:hAnsiTheme="minorHAnsi"/>
        </w:rPr>
        <w:t xml:space="preserve"> </w:t>
      </w:r>
    </w:p>
    <w:p w:rsidR="002A468E" w:rsidRPr="006A2056" w:rsidRDefault="002A468E" w:rsidP="002A468E">
      <w:pPr>
        <w:rPr>
          <w:rFonts w:asciiTheme="minorHAnsi" w:hAnsiTheme="minorHAnsi"/>
          <w:u w:val="single"/>
        </w:rPr>
      </w:pPr>
    </w:p>
    <w:p w:rsidR="002A468E" w:rsidRPr="006A2056" w:rsidRDefault="002A468E" w:rsidP="002A468E">
      <w:pPr>
        <w:outlineLvl w:val="0"/>
        <w:rPr>
          <w:rFonts w:asciiTheme="minorHAnsi" w:hAnsiTheme="minorHAnsi"/>
        </w:rPr>
      </w:pPr>
      <w:r w:rsidRPr="006A2056">
        <w:rPr>
          <w:rFonts w:asciiTheme="minorHAnsi" w:hAnsiTheme="minorHAnsi"/>
        </w:rPr>
        <w:t>This is a key role in the delivery of</w:t>
      </w:r>
      <w:r w:rsidR="00D56292">
        <w:rPr>
          <w:rFonts w:asciiTheme="minorHAnsi" w:hAnsiTheme="minorHAnsi"/>
        </w:rPr>
        <w:t xml:space="preserve"> preventative and </w:t>
      </w:r>
      <w:r w:rsidRPr="006A2056">
        <w:rPr>
          <w:rFonts w:asciiTheme="minorHAnsi" w:hAnsiTheme="minorHAnsi"/>
        </w:rPr>
        <w:t xml:space="preserve"> statutory services which demands a professional approach to leadership and guidance to a group of managers</w:t>
      </w:r>
      <w:r w:rsidR="006A212B">
        <w:rPr>
          <w:rFonts w:asciiTheme="minorHAnsi" w:hAnsiTheme="minorHAnsi"/>
        </w:rPr>
        <w:t>.  The post will</w:t>
      </w:r>
      <w:r w:rsidRPr="006A2056">
        <w:rPr>
          <w:rFonts w:asciiTheme="minorHAnsi" w:hAnsiTheme="minorHAnsi"/>
        </w:rPr>
        <w:t xml:space="preserve"> deliver a wide range of complex and diverse services, in partnership with health</w:t>
      </w:r>
      <w:r w:rsidR="006A212B">
        <w:rPr>
          <w:rFonts w:asciiTheme="minorHAnsi" w:hAnsiTheme="minorHAnsi"/>
        </w:rPr>
        <w:t xml:space="preserve"> where appropriate,</w:t>
      </w:r>
      <w:r w:rsidRPr="006A2056">
        <w:rPr>
          <w:rFonts w:asciiTheme="minorHAnsi" w:hAnsiTheme="minorHAnsi"/>
        </w:rPr>
        <w:t xml:space="preserve"> </w:t>
      </w:r>
      <w:r w:rsidR="006A212B">
        <w:rPr>
          <w:rFonts w:asciiTheme="minorHAnsi" w:hAnsiTheme="minorHAnsi"/>
        </w:rPr>
        <w:t xml:space="preserve"> for</w:t>
      </w:r>
      <w:r w:rsidRPr="006A2056">
        <w:rPr>
          <w:rFonts w:asciiTheme="minorHAnsi" w:hAnsiTheme="minorHAnsi"/>
        </w:rPr>
        <w:t xml:space="preserve"> a rapidly rising population with increasingly complex care needs.</w:t>
      </w:r>
    </w:p>
    <w:p w:rsidR="002A468E" w:rsidRPr="006A2056" w:rsidRDefault="002A468E" w:rsidP="002A468E">
      <w:pPr>
        <w:outlineLvl w:val="0"/>
        <w:rPr>
          <w:rFonts w:asciiTheme="minorHAnsi" w:hAnsiTheme="minorHAnsi"/>
        </w:rPr>
      </w:pPr>
    </w:p>
    <w:p w:rsidR="002A468E" w:rsidRPr="006A2056" w:rsidRDefault="002A468E" w:rsidP="002A468E">
      <w:pPr>
        <w:outlineLvl w:val="0"/>
        <w:rPr>
          <w:rFonts w:asciiTheme="minorHAnsi" w:hAnsiTheme="minorHAnsi"/>
        </w:rPr>
      </w:pPr>
      <w:r w:rsidRPr="006A2056">
        <w:rPr>
          <w:rFonts w:asciiTheme="minorHAnsi" w:hAnsiTheme="minorHAnsi"/>
        </w:rPr>
        <w:t>Key relationships with NHS are essential and the use of influencing skills, as a well an ability to clearly articulate an ambition for continuous service improvements. The ability to understand and work within the ever-changing climate and environments within public service organisations is critical and the role holder will demonstrate visible leadership, direction, and drive not only across the services they are responsible for but in the wider health and social care economy.</w:t>
      </w:r>
    </w:p>
    <w:p w:rsidR="002A468E" w:rsidRPr="006A2056" w:rsidRDefault="002A468E" w:rsidP="002A468E">
      <w:pPr>
        <w:outlineLvl w:val="0"/>
        <w:rPr>
          <w:rFonts w:asciiTheme="minorHAnsi" w:hAnsiTheme="minorHAnsi"/>
        </w:rPr>
      </w:pPr>
    </w:p>
    <w:p w:rsidR="002A468E" w:rsidRPr="006A2056" w:rsidRDefault="002A468E" w:rsidP="002A468E">
      <w:pPr>
        <w:outlineLvl w:val="0"/>
        <w:rPr>
          <w:rFonts w:asciiTheme="minorHAnsi" w:hAnsiTheme="minorHAnsi"/>
        </w:rPr>
      </w:pPr>
      <w:r w:rsidRPr="006A2056">
        <w:rPr>
          <w:rFonts w:asciiTheme="minorHAnsi" w:hAnsiTheme="minorHAnsi"/>
        </w:rPr>
        <w:t>To be fully accountable for the effective planning, organising, delivery and continuous improvement and efficiency of the service area, its resources and allocated budgets, through service delivery, efficiency and improvement plans as required. Services must be driven by quality and customer focus and be determined by the needs of the people and different communities of the borough.</w:t>
      </w:r>
    </w:p>
    <w:p w:rsidR="002A468E" w:rsidRPr="006A2056" w:rsidRDefault="002A468E" w:rsidP="002A468E">
      <w:pPr>
        <w:outlineLvl w:val="0"/>
        <w:rPr>
          <w:rFonts w:asciiTheme="minorHAnsi" w:hAnsiTheme="minorHAnsi"/>
        </w:rPr>
      </w:pPr>
    </w:p>
    <w:p w:rsidR="002A468E" w:rsidRPr="006A2056" w:rsidRDefault="002A468E" w:rsidP="002A468E">
      <w:pPr>
        <w:outlineLvl w:val="0"/>
        <w:rPr>
          <w:rFonts w:asciiTheme="minorHAnsi" w:hAnsiTheme="minorHAnsi"/>
          <w:b/>
        </w:rPr>
      </w:pPr>
      <w:r w:rsidRPr="006A2056">
        <w:rPr>
          <w:rFonts w:asciiTheme="minorHAnsi" w:hAnsiTheme="minorHAnsi"/>
          <w:b/>
        </w:rPr>
        <w:t>People</w:t>
      </w:r>
    </w:p>
    <w:p w:rsidR="002A468E" w:rsidRPr="006A2056" w:rsidRDefault="002A468E" w:rsidP="002A468E">
      <w:pPr>
        <w:outlineLvl w:val="0"/>
        <w:rPr>
          <w:rFonts w:asciiTheme="minorHAnsi" w:hAnsiTheme="minorHAnsi"/>
          <w:b/>
        </w:rPr>
      </w:pPr>
    </w:p>
    <w:p w:rsidR="002A468E" w:rsidRPr="006A2056" w:rsidRDefault="002A468E" w:rsidP="002A468E">
      <w:pPr>
        <w:outlineLvl w:val="0"/>
        <w:rPr>
          <w:rFonts w:asciiTheme="minorHAnsi" w:hAnsiTheme="minorHAnsi"/>
        </w:rPr>
      </w:pPr>
      <w:r w:rsidRPr="006A2056">
        <w:rPr>
          <w:rFonts w:asciiTheme="minorHAnsi" w:hAnsiTheme="minorHAnsi"/>
        </w:rPr>
        <w:t xml:space="preserve">The role requires the post holder to give clear management direction to a workforce of </w:t>
      </w:r>
      <w:r w:rsidRPr="00547C48">
        <w:rPr>
          <w:rFonts w:asciiTheme="minorHAnsi" w:hAnsiTheme="minorHAnsi"/>
        </w:rPr>
        <w:t>approximately</w:t>
      </w:r>
      <w:r w:rsidR="00D56292" w:rsidRPr="00547C48">
        <w:rPr>
          <w:rFonts w:asciiTheme="minorHAnsi" w:hAnsiTheme="minorHAnsi"/>
        </w:rPr>
        <w:t xml:space="preserve"> </w:t>
      </w:r>
      <w:r w:rsidR="00DD5922" w:rsidRPr="00547C48">
        <w:rPr>
          <w:rFonts w:asciiTheme="minorHAnsi" w:hAnsiTheme="minorHAnsi"/>
        </w:rPr>
        <w:t xml:space="preserve">37 </w:t>
      </w:r>
      <w:r w:rsidRPr="006A2056">
        <w:rPr>
          <w:rFonts w:asciiTheme="minorHAnsi" w:hAnsiTheme="minorHAnsi"/>
        </w:rPr>
        <w:t>co</w:t>
      </w:r>
      <w:r w:rsidR="004D0686" w:rsidRPr="006A2056">
        <w:rPr>
          <w:rFonts w:asciiTheme="minorHAnsi" w:hAnsiTheme="minorHAnsi"/>
        </w:rPr>
        <w:t xml:space="preserve">lleagues through two direct report managers. </w:t>
      </w:r>
    </w:p>
    <w:p w:rsidR="004D0686" w:rsidRPr="006A2056" w:rsidRDefault="004D0686" w:rsidP="002A468E">
      <w:pPr>
        <w:outlineLvl w:val="0"/>
        <w:rPr>
          <w:rFonts w:asciiTheme="minorHAnsi" w:hAnsiTheme="minorHAnsi"/>
        </w:rPr>
      </w:pPr>
    </w:p>
    <w:p w:rsidR="004D0686" w:rsidRPr="006A2056" w:rsidRDefault="004D0686" w:rsidP="002A468E">
      <w:pPr>
        <w:outlineLvl w:val="0"/>
        <w:rPr>
          <w:rFonts w:asciiTheme="minorHAnsi" w:hAnsiTheme="minorHAnsi"/>
        </w:rPr>
      </w:pPr>
      <w:r w:rsidRPr="006A2056">
        <w:rPr>
          <w:rFonts w:asciiTheme="minorHAnsi" w:hAnsiTheme="minorHAnsi"/>
        </w:rPr>
        <w:t>The post holder is required to work with the Senior Leadership team and Corporate Leadership across the council and senior leaders across the NHS and other strategic partners in MK.</w:t>
      </w:r>
    </w:p>
    <w:p w:rsidR="004D0686" w:rsidRPr="006A2056" w:rsidRDefault="004D0686" w:rsidP="002A468E">
      <w:pPr>
        <w:outlineLvl w:val="0"/>
        <w:rPr>
          <w:rFonts w:asciiTheme="minorHAnsi" w:hAnsiTheme="minorHAnsi"/>
        </w:rPr>
      </w:pPr>
    </w:p>
    <w:p w:rsidR="00286114" w:rsidRPr="006A2056" w:rsidRDefault="002A468E" w:rsidP="002A468E">
      <w:pPr>
        <w:outlineLvl w:val="0"/>
        <w:rPr>
          <w:rFonts w:asciiTheme="minorHAnsi" w:hAnsiTheme="minorHAnsi"/>
        </w:rPr>
      </w:pPr>
      <w:r w:rsidRPr="006A2056">
        <w:rPr>
          <w:rFonts w:asciiTheme="minorHAnsi" w:hAnsiTheme="minorHAnsi"/>
        </w:rPr>
        <w:t>This role requires building strong working relationships with both health and so</w:t>
      </w:r>
      <w:r w:rsidR="00BF7323" w:rsidRPr="006A2056">
        <w:rPr>
          <w:rFonts w:asciiTheme="minorHAnsi" w:hAnsiTheme="minorHAnsi"/>
        </w:rPr>
        <w:t>cial care, HR, finance and</w:t>
      </w:r>
      <w:r w:rsidRPr="006A2056">
        <w:rPr>
          <w:rFonts w:asciiTheme="minorHAnsi" w:hAnsiTheme="minorHAnsi"/>
        </w:rPr>
        <w:t xml:space="preserve"> commissioning to ensure that the service works within the agreed budgets and agreed policies and procedures.</w:t>
      </w:r>
      <w:bookmarkStart w:id="0" w:name="_GoBack"/>
      <w:bookmarkEnd w:id="0"/>
    </w:p>
    <w:p w:rsidR="002A468E" w:rsidRPr="006A2056" w:rsidRDefault="002A468E" w:rsidP="002A468E">
      <w:pPr>
        <w:outlineLvl w:val="0"/>
        <w:rPr>
          <w:rFonts w:asciiTheme="minorHAnsi" w:hAnsiTheme="minorHAnsi"/>
          <w:b/>
        </w:rPr>
      </w:pPr>
      <w:r w:rsidRPr="006A2056">
        <w:rPr>
          <w:rFonts w:asciiTheme="minorHAnsi" w:hAnsiTheme="minorHAnsi"/>
          <w:b/>
        </w:rPr>
        <w:t xml:space="preserve">Financial </w:t>
      </w:r>
    </w:p>
    <w:p w:rsidR="002A468E" w:rsidRPr="006A2056" w:rsidRDefault="002A468E" w:rsidP="002A468E">
      <w:pPr>
        <w:outlineLvl w:val="0"/>
        <w:rPr>
          <w:rFonts w:asciiTheme="minorHAnsi" w:hAnsiTheme="minorHAnsi"/>
          <w:b/>
        </w:rPr>
      </w:pPr>
    </w:p>
    <w:p w:rsidR="00DD5922" w:rsidRPr="00DD5922" w:rsidRDefault="00DD5922" w:rsidP="00DD5922">
      <w:pPr>
        <w:autoSpaceDE w:val="0"/>
        <w:autoSpaceDN w:val="0"/>
        <w:adjustRightInd w:val="0"/>
        <w:rPr>
          <w:rFonts w:ascii="Calibri" w:eastAsiaTheme="minorHAnsi" w:hAnsi="Calibri" w:cs="Calibri"/>
          <w:color w:val="000000"/>
          <w:sz w:val="23"/>
          <w:szCs w:val="23"/>
        </w:rPr>
      </w:pPr>
      <w:r w:rsidRPr="00DD5922">
        <w:rPr>
          <w:rFonts w:ascii="Calibri" w:eastAsiaTheme="minorHAnsi" w:hAnsi="Calibri" w:cs="Calibri"/>
          <w:color w:val="000000"/>
          <w:sz w:val="23"/>
          <w:szCs w:val="23"/>
        </w:rPr>
        <w:t xml:space="preserve">The post holder has accountability for </w:t>
      </w:r>
      <w:r>
        <w:rPr>
          <w:rFonts w:ascii="Calibri" w:eastAsiaTheme="minorHAnsi" w:hAnsi="Calibri" w:cs="Calibri"/>
          <w:color w:val="000000"/>
          <w:sz w:val="23"/>
          <w:szCs w:val="23"/>
        </w:rPr>
        <w:t>a commissioning</w:t>
      </w:r>
      <w:r w:rsidRPr="00DD5922">
        <w:rPr>
          <w:rFonts w:ascii="Calibri" w:eastAsiaTheme="minorHAnsi" w:hAnsi="Calibri" w:cs="Calibri"/>
          <w:color w:val="000000"/>
          <w:sz w:val="23"/>
          <w:szCs w:val="23"/>
        </w:rPr>
        <w:t xml:space="preserve"> budget</w:t>
      </w:r>
      <w:r>
        <w:rPr>
          <w:rFonts w:ascii="Calibri" w:eastAsiaTheme="minorHAnsi" w:hAnsi="Calibri" w:cs="Calibri"/>
          <w:color w:val="000000"/>
          <w:sz w:val="23"/>
          <w:szCs w:val="23"/>
        </w:rPr>
        <w:t xml:space="preserve"> spend of £39m.  </w:t>
      </w:r>
      <w:r w:rsidRPr="00DD5922">
        <w:rPr>
          <w:rFonts w:ascii="Calibri" w:eastAsiaTheme="minorHAnsi" w:hAnsi="Calibri" w:cs="Calibri"/>
          <w:color w:val="000000"/>
          <w:sz w:val="23"/>
          <w:szCs w:val="23"/>
        </w:rPr>
        <w:t xml:space="preserve"> </w:t>
      </w:r>
    </w:p>
    <w:p w:rsidR="00DD5922" w:rsidRDefault="00DD5922" w:rsidP="00DD5922">
      <w:pPr>
        <w:outlineLvl w:val="0"/>
        <w:rPr>
          <w:rFonts w:ascii="Calibri" w:eastAsiaTheme="minorHAnsi" w:hAnsi="Calibri" w:cs="Calibri"/>
          <w:color w:val="000000"/>
          <w:sz w:val="23"/>
          <w:szCs w:val="23"/>
        </w:rPr>
      </w:pPr>
    </w:p>
    <w:p w:rsidR="002A468E" w:rsidRPr="006A2056" w:rsidRDefault="00DD5922" w:rsidP="00DD5922">
      <w:pPr>
        <w:outlineLvl w:val="0"/>
        <w:rPr>
          <w:rFonts w:asciiTheme="minorHAnsi" w:hAnsiTheme="minorHAnsi"/>
        </w:rPr>
      </w:pPr>
      <w:r w:rsidRPr="00547C48">
        <w:rPr>
          <w:rFonts w:asciiTheme="minorHAnsi" w:hAnsiTheme="minorHAnsi"/>
        </w:rPr>
        <w:t xml:space="preserve">Responsibility is via commissioned work, contract monitoring and contract management.  </w:t>
      </w:r>
      <w:r w:rsidR="006115A3" w:rsidRPr="00547C48">
        <w:rPr>
          <w:rFonts w:asciiTheme="minorHAnsi" w:hAnsiTheme="minorHAnsi"/>
        </w:rPr>
        <w:t>T</w:t>
      </w:r>
      <w:r w:rsidR="002A468E" w:rsidRPr="00547C48">
        <w:rPr>
          <w:rFonts w:asciiTheme="minorHAnsi" w:hAnsiTheme="minorHAnsi"/>
        </w:rPr>
        <w:t xml:space="preserve">he </w:t>
      </w:r>
      <w:r w:rsidR="002A468E" w:rsidRPr="006A2056">
        <w:rPr>
          <w:rFonts w:asciiTheme="minorHAnsi" w:hAnsiTheme="minorHAnsi"/>
        </w:rPr>
        <w:t xml:space="preserve">post </w:t>
      </w:r>
      <w:r w:rsidR="00286114" w:rsidRPr="006A2056">
        <w:rPr>
          <w:rFonts w:asciiTheme="minorHAnsi" w:hAnsiTheme="minorHAnsi"/>
        </w:rPr>
        <w:t xml:space="preserve">holder </w:t>
      </w:r>
      <w:r w:rsidR="002A468E" w:rsidRPr="006A2056">
        <w:rPr>
          <w:rFonts w:asciiTheme="minorHAnsi" w:hAnsiTheme="minorHAnsi"/>
        </w:rPr>
        <w:t xml:space="preserve">ensures that resources management and financial management are central to decision making. Services are delivered efficiently and effectively, ensuring there are sufficient available to discharge </w:t>
      </w:r>
      <w:r w:rsidR="00286114" w:rsidRPr="006A2056">
        <w:rPr>
          <w:rFonts w:asciiTheme="minorHAnsi" w:hAnsiTheme="minorHAnsi"/>
        </w:rPr>
        <w:t xml:space="preserve">statutory </w:t>
      </w:r>
      <w:r w:rsidR="002A468E" w:rsidRPr="006A2056">
        <w:rPr>
          <w:rFonts w:asciiTheme="minorHAnsi" w:hAnsiTheme="minorHAnsi"/>
        </w:rPr>
        <w:t>functions in line with published priorities, performance standards and budget requirements.</w:t>
      </w:r>
    </w:p>
    <w:p w:rsidR="002A468E" w:rsidRPr="006A2056" w:rsidRDefault="002A468E" w:rsidP="002A468E">
      <w:pPr>
        <w:outlineLvl w:val="0"/>
        <w:rPr>
          <w:rFonts w:asciiTheme="minorHAnsi" w:hAnsiTheme="minorHAnsi"/>
        </w:rPr>
      </w:pPr>
    </w:p>
    <w:p w:rsidR="002A468E" w:rsidRPr="006A2056" w:rsidRDefault="002A468E" w:rsidP="002A468E">
      <w:pPr>
        <w:outlineLvl w:val="0"/>
        <w:rPr>
          <w:rFonts w:asciiTheme="minorHAnsi" w:hAnsiTheme="minorHAnsi"/>
        </w:rPr>
      </w:pPr>
      <w:r w:rsidRPr="006A2056">
        <w:rPr>
          <w:rFonts w:asciiTheme="minorHAnsi" w:hAnsiTheme="minorHAnsi"/>
        </w:rPr>
        <w:t>These budgets are subject to unpredictable demand patterns and costs and therefore a high level of skill is required in both forecasting in-year and in the setting of the medium-term financial plan for social care.</w:t>
      </w:r>
    </w:p>
    <w:p w:rsidR="002A468E" w:rsidRPr="006A2056" w:rsidRDefault="002A468E" w:rsidP="002A468E">
      <w:pPr>
        <w:outlineLvl w:val="0"/>
        <w:rPr>
          <w:rFonts w:asciiTheme="minorHAnsi" w:hAnsiTheme="minorHAnsi"/>
        </w:rPr>
      </w:pPr>
    </w:p>
    <w:p w:rsidR="00193D3F" w:rsidRPr="006A2056" w:rsidRDefault="00193D3F" w:rsidP="00193D3F">
      <w:pPr>
        <w:pStyle w:val="ListParagraph"/>
        <w:rPr>
          <w:rFonts w:asciiTheme="minorHAnsi" w:hAnsiTheme="minorHAnsi"/>
        </w:rPr>
      </w:pPr>
    </w:p>
    <w:p w:rsidR="00193D3F" w:rsidRPr="006A2056" w:rsidRDefault="00193D3F" w:rsidP="00193D3F">
      <w:pPr>
        <w:rPr>
          <w:rFonts w:asciiTheme="minorHAnsi" w:hAnsiTheme="minorHAnsi"/>
        </w:rPr>
      </w:pPr>
      <w:r w:rsidRPr="006A2056">
        <w:rPr>
          <w:rFonts w:asciiTheme="minorHAnsi" w:hAnsiTheme="minorHAnsi"/>
        </w:rPr>
        <w:t xml:space="preserve"> </w:t>
      </w:r>
    </w:p>
    <w:p w:rsidR="00193D3F" w:rsidRPr="006A2056" w:rsidRDefault="00193D3F" w:rsidP="00193D3F">
      <w:pPr>
        <w:rPr>
          <w:rFonts w:asciiTheme="minorHAnsi" w:hAnsiTheme="minorHAnsi"/>
        </w:rPr>
      </w:pPr>
    </w:p>
    <w:p w:rsidR="002A468E" w:rsidRPr="006A2056" w:rsidRDefault="002A468E" w:rsidP="002A468E">
      <w:pPr>
        <w:ind w:left="-142"/>
        <w:rPr>
          <w:rFonts w:asciiTheme="minorHAnsi" w:hAnsiTheme="minorHAnsi"/>
          <w:b/>
        </w:rPr>
      </w:pPr>
      <w:r w:rsidRPr="006A2056">
        <w:rPr>
          <w:rFonts w:asciiTheme="minorHAnsi" w:hAnsiTheme="minorHAnsi"/>
          <w:b/>
        </w:rPr>
        <w:br w:type="page"/>
        <w:t>THE SEVEN COMPETENCY LEVELS RELEVANT TO THIS ROLE</w:t>
      </w:r>
    </w:p>
    <w:p w:rsidR="002A468E" w:rsidRPr="006A2056" w:rsidRDefault="002A468E" w:rsidP="002A468E">
      <w:pPr>
        <w:outlineLvl w:val="0"/>
        <w:rPr>
          <w:rFonts w:asciiTheme="minorHAnsi" w:hAnsiTheme="minorHAnsi"/>
          <w:b/>
        </w:rPr>
      </w:pPr>
    </w:p>
    <w:tbl>
      <w:tblPr>
        <w:tblW w:w="9687" w:type="dxa"/>
        <w:jc w:val="center"/>
        <w:tblBorders>
          <w:top w:val="single" w:sz="4" w:space="0" w:color="auto"/>
          <w:bottom w:val="single" w:sz="4" w:space="0" w:color="auto"/>
          <w:insideH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694"/>
        <w:gridCol w:w="6993"/>
      </w:tblGrid>
      <w:tr w:rsidR="002A468E" w:rsidRPr="006A2056" w:rsidTr="00A631D7">
        <w:trPr>
          <w:trHeight w:val="1418"/>
          <w:jc w:val="center"/>
        </w:trPr>
        <w:tc>
          <w:tcPr>
            <w:tcW w:w="2694" w:type="dxa"/>
          </w:tcPr>
          <w:p w:rsidR="002A468E" w:rsidRPr="006A2056" w:rsidRDefault="002A468E" w:rsidP="00A631D7">
            <w:pPr>
              <w:pStyle w:val="Default"/>
              <w:spacing w:before="60" w:after="60"/>
              <w:rPr>
                <w:rFonts w:asciiTheme="minorHAnsi" w:hAnsiTheme="minorHAnsi"/>
              </w:rPr>
            </w:pPr>
            <w:r w:rsidRPr="006A2056">
              <w:rPr>
                <w:rFonts w:asciiTheme="minorHAnsi" w:hAnsiTheme="minorHAnsi"/>
              </w:rPr>
              <w:t xml:space="preserve"> </w:t>
            </w:r>
            <w:r w:rsidRPr="006A2056">
              <w:rPr>
                <w:rFonts w:asciiTheme="minorHAnsi" w:hAnsiTheme="minorHAnsi"/>
                <w:b/>
              </w:rPr>
              <w:t>Customer focus</w:t>
            </w:r>
          </w:p>
        </w:tc>
        <w:tc>
          <w:tcPr>
            <w:tcW w:w="6993" w:type="dxa"/>
          </w:tcPr>
          <w:p w:rsidR="002A468E" w:rsidRPr="006A2056" w:rsidRDefault="002A468E" w:rsidP="002A468E">
            <w:pPr>
              <w:pStyle w:val="Default"/>
              <w:numPr>
                <w:ilvl w:val="0"/>
                <w:numId w:val="6"/>
              </w:numPr>
              <w:spacing w:before="60" w:after="60"/>
              <w:ind w:left="284" w:hanging="284"/>
              <w:rPr>
                <w:rFonts w:asciiTheme="minorHAnsi" w:hAnsiTheme="minorHAnsi"/>
              </w:rPr>
            </w:pPr>
            <w:r w:rsidRPr="006A2056">
              <w:rPr>
                <w:rFonts w:asciiTheme="minorHAnsi" w:hAnsiTheme="minorHAnsi"/>
              </w:rPr>
              <w:t xml:space="preserve">Creates an organisation-wide culture of outstanding customer service </w:t>
            </w:r>
          </w:p>
          <w:p w:rsidR="002A468E" w:rsidRPr="006A2056" w:rsidRDefault="002A468E" w:rsidP="002A468E">
            <w:pPr>
              <w:pStyle w:val="Default"/>
              <w:numPr>
                <w:ilvl w:val="0"/>
                <w:numId w:val="6"/>
              </w:numPr>
              <w:spacing w:before="60" w:after="60"/>
              <w:ind w:left="284" w:hanging="284"/>
              <w:rPr>
                <w:rFonts w:asciiTheme="minorHAnsi" w:hAnsiTheme="minorHAnsi"/>
                <w:color w:val="auto"/>
              </w:rPr>
            </w:pPr>
            <w:r w:rsidRPr="006A2056">
              <w:rPr>
                <w:rFonts w:asciiTheme="minorHAnsi" w:hAnsiTheme="minorHAnsi"/>
              </w:rPr>
              <w:t>Reviews current and future customer trends and requirements to inform Council decisions</w:t>
            </w:r>
          </w:p>
          <w:p w:rsidR="002A468E" w:rsidRPr="006A2056" w:rsidRDefault="002A468E" w:rsidP="002A468E">
            <w:pPr>
              <w:pStyle w:val="Default"/>
              <w:numPr>
                <w:ilvl w:val="0"/>
                <w:numId w:val="6"/>
              </w:numPr>
              <w:spacing w:before="60" w:after="60"/>
              <w:ind w:left="284" w:hanging="284"/>
              <w:rPr>
                <w:rFonts w:asciiTheme="minorHAnsi" w:hAnsiTheme="minorHAnsi"/>
                <w:color w:val="auto"/>
              </w:rPr>
            </w:pPr>
            <w:r w:rsidRPr="006A2056">
              <w:rPr>
                <w:rFonts w:asciiTheme="minorHAnsi" w:hAnsiTheme="minorHAnsi"/>
              </w:rPr>
              <w:t>Allocates resources to meet customer needs</w:t>
            </w:r>
          </w:p>
        </w:tc>
      </w:tr>
      <w:tr w:rsidR="002A468E" w:rsidRPr="006A2056" w:rsidTr="00A631D7">
        <w:trPr>
          <w:trHeight w:val="1247"/>
          <w:jc w:val="center"/>
        </w:trPr>
        <w:tc>
          <w:tcPr>
            <w:tcW w:w="2694" w:type="dxa"/>
          </w:tcPr>
          <w:p w:rsidR="002A468E" w:rsidRPr="006A2056" w:rsidRDefault="002A468E" w:rsidP="00A631D7">
            <w:pPr>
              <w:pStyle w:val="Default"/>
              <w:spacing w:before="60" w:after="60"/>
              <w:rPr>
                <w:rFonts w:asciiTheme="minorHAnsi" w:hAnsiTheme="minorHAnsi"/>
              </w:rPr>
            </w:pPr>
            <w:r w:rsidRPr="006A2056">
              <w:rPr>
                <w:rFonts w:asciiTheme="minorHAnsi" w:hAnsiTheme="minorHAnsi"/>
                <w:b/>
              </w:rPr>
              <w:t>Communicating and  engaging</w:t>
            </w:r>
          </w:p>
        </w:tc>
        <w:tc>
          <w:tcPr>
            <w:tcW w:w="6993" w:type="dxa"/>
          </w:tcPr>
          <w:p w:rsidR="002A468E" w:rsidRPr="006A2056" w:rsidRDefault="002A468E" w:rsidP="002A468E">
            <w:pPr>
              <w:pStyle w:val="Default"/>
              <w:numPr>
                <w:ilvl w:val="0"/>
                <w:numId w:val="5"/>
              </w:numPr>
              <w:spacing w:before="60" w:after="60"/>
              <w:ind w:left="284" w:hanging="284"/>
              <w:rPr>
                <w:rFonts w:asciiTheme="minorHAnsi" w:hAnsiTheme="minorHAnsi"/>
                <w:color w:val="auto"/>
              </w:rPr>
            </w:pPr>
            <w:r w:rsidRPr="006A2056">
              <w:rPr>
                <w:rFonts w:asciiTheme="minorHAnsi" w:hAnsiTheme="minorHAnsi"/>
                <w:color w:val="auto"/>
              </w:rPr>
              <w:t>Visible and regularly engages and communicates consistently with staff and stakeholders</w:t>
            </w:r>
          </w:p>
          <w:p w:rsidR="002A468E" w:rsidRPr="006A2056" w:rsidRDefault="002A468E" w:rsidP="002A468E">
            <w:pPr>
              <w:pStyle w:val="Default"/>
              <w:numPr>
                <w:ilvl w:val="0"/>
                <w:numId w:val="5"/>
              </w:numPr>
              <w:spacing w:before="60" w:after="60"/>
              <w:ind w:left="284" w:hanging="284"/>
              <w:rPr>
                <w:rFonts w:asciiTheme="minorHAnsi" w:hAnsiTheme="minorHAnsi"/>
                <w:color w:val="auto"/>
              </w:rPr>
            </w:pPr>
            <w:r w:rsidRPr="006A2056">
              <w:rPr>
                <w:rFonts w:asciiTheme="minorHAnsi" w:hAnsiTheme="minorHAnsi"/>
                <w:color w:val="auto"/>
              </w:rPr>
              <w:t>Tailors messages to the audience and listens and acts on feedback</w:t>
            </w:r>
          </w:p>
          <w:p w:rsidR="002A468E" w:rsidRPr="006A2056" w:rsidRDefault="002A468E" w:rsidP="002A468E">
            <w:pPr>
              <w:pStyle w:val="Default"/>
              <w:numPr>
                <w:ilvl w:val="0"/>
                <w:numId w:val="5"/>
              </w:numPr>
              <w:spacing w:before="60" w:after="60"/>
              <w:ind w:left="284" w:hanging="284"/>
              <w:rPr>
                <w:rFonts w:asciiTheme="minorHAnsi" w:hAnsiTheme="minorHAnsi"/>
                <w:color w:val="auto"/>
              </w:rPr>
            </w:pPr>
            <w:r w:rsidRPr="006A2056">
              <w:rPr>
                <w:rFonts w:asciiTheme="minorHAnsi" w:hAnsiTheme="minorHAnsi"/>
                <w:color w:val="auto"/>
              </w:rPr>
              <w:t>Reinforces messages to enhance understanding</w:t>
            </w:r>
          </w:p>
        </w:tc>
      </w:tr>
      <w:tr w:rsidR="002A468E" w:rsidRPr="006A2056" w:rsidTr="00A631D7">
        <w:trPr>
          <w:trHeight w:val="1717"/>
          <w:jc w:val="center"/>
        </w:trPr>
        <w:tc>
          <w:tcPr>
            <w:tcW w:w="2694" w:type="dxa"/>
          </w:tcPr>
          <w:p w:rsidR="002A468E" w:rsidRPr="006A2056" w:rsidRDefault="002A468E" w:rsidP="00A631D7">
            <w:pPr>
              <w:rPr>
                <w:rFonts w:asciiTheme="minorHAnsi" w:hAnsiTheme="minorHAnsi"/>
                <w:b/>
              </w:rPr>
            </w:pPr>
            <w:r w:rsidRPr="006A2056">
              <w:rPr>
                <w:rFonts w:asciiTheme="minorHAnsi" w:hAnsiTheme="minorHAnsi"/>
                <w:b/>
              </w:rPr>
              <w:t>Managing resources and risk</w:t>
            </w:r>
          </w:p>
        </w:tc>
        <w:tc>
          <w:tcPr>
            <w:tcW w:w="6993" w:type="dxa"/>
          </w:tcPr>
          <w:p w:rsidR="002A468E" w:rsidRPr="006A2056" w:rsidRDefault="002A468E" w:rsidP="002A468E">
            <w:pPr>
              <w:pStyle w:val="Default"/>
              <w:numPr>
                <w:ilvl w:val="0"/>
                <w:numId w:val="5"/>
              </w:numPr>
              <w:spacing w:before="60" w:after="60"/>
              <w:ind w:left="284" w:hanging="284"/>
              <w:rPr>
                <w:rFonts w:asciiTheme="minorHAnsi" w:hAnsiTheme="minorHAnsi"/>
              </w:rPr>
            </w:pPr>
            <w:r w:rsidRPr="006A2056">
              <w:rPr>
                <w:rFonts w:asciiTheme="minorHAnsi" w:hAnsiTheme="minorHAnsi"/>
              </w:rPr>
              <w:t>Sets direction, identifying key outcomes and determining optimum means to deliver services</w:t>
            </w:r>
          </w:p>
          <w:p w:rsidR="002A468E" w:rsidRPr="006A2056" w:rsidRDefault="002A468E" w:rsidP="002A468E">
            <w:pPr>
              <w:pStyle w:val="Default"/>
              <w:numPr>
                <w:ilvl w:val="0"/>
                <w:numId w:val="5"/>
              </w:numPr>
              <w:spacing w:before="60" w:after="60"/>
              <w:ind w:left="284" w:hanging="284"/>
              <w:rPr>
                <w:rFonts w:asciiTheme="minorHAnsi" w:hAnsiTheme="minorHAnsi"/>
              </w:rPr>
            </w:pPr>
            <w:r w:rsidRPr="006A2056">
              <w:rPr>
                <w:rFonts w:asciiTheme="minorHAnsi" w:hAnsiTheme="minorHAnsi"/>
              </w:rPr>
              <w:t>Leads innovation and strategically commissions services for long term needs</w:t>
            </w:r>
          </w:p>
          <w:p w:rsidR="002A468E" w:rsidRPr="006A2056" w:rsidRDefault="002A468E" w:rsidP="002A468E">
            <w:pPr>
              <w:pStyle w:val="Default"/>
              <w:numPr>
                <w:ilvl w:val="0"/>
                <w:numId w:val="5"/>
              </w:numPr>
              <w:spacing w:before="60" w:after="60"/>
              <w:ind w:left="284" w:hanging="284"/>
              <w:rPr>
                <w:rFonts w:asciiTheme="minorHAnsi" w:hAnsiTheme="minorHAnsi"/>
              </w:rPr>
            </w:pPr>
            <w:r w:rsidRPr="006A2056">
              <w:rPr>
                <w:rFonts w:asciiTheme="minorHAnsi" w:hAnsiTheme="minorHAnsi"/>
              </w:rPr>
              <w:t>Allocates resources to meet key priorities and build future resilience and succession</w:t>
            </w:r>
          </w:p>
        </w:tc>
      </w:tr>
      <w:tr w:rsidR="002A468E" w:rsidRPr="006A2056" w:rsidTr="00A631D7">
        <w:trPr>
          <w:trHeight w:val="1730"/>
          <w:jc w:val="center"/>
        </w:trPr>
        <w:tc>
          <w:tcPr>
            <w:tcW w:w="2694" w:type="dxa"/>
          </w:tcPr>
          <w:p w:rsidR="002A468E" w:rsidRPr="006A2056" w:rsidRDefault="002A468E" w:rsidP="00A631D7">
            <w:pPr>
              <w:pStyle w:val="Default"/>
              <w:spacing w:before="60" w:after="60"/>
              <w:rPr>
                <w:rFonts w:asciiTheme="minorHAnsi" w:hAnsiTheme="minorHAnsi"/>
              </w:rPr>
            </w:pPr>
            <w:r w:rsidRPr="006A2056">
              <w:rPr>
                <w:rFonts w:asciiTheme="minorHAnsi" w:hAnsiTheme="minorHAnsi"/>
                <w:b/>
              </w:rPr>
              <w:t>Organising and improving performance</w:t>
            </w:r>
          </w:p>
        </w:tc>
        <w:tc>
          <w:tcPr>
            <w:tcW w:w="6993" w:type="dxa"/>
          </w:tcPr>
          <w:p w:rsidR="002A468E" w:rsidRPr="006A2056" w:rsidRDefault="002A468E" w:rsidP="002A468E">
            <w:pPr>
              <w:pStyle w:val="Default"/>
              <w:numPr>
                <w:ilvl w:val="0"/>
                <w:numId w:val="6"/>
              </w:numPr>
              <w:spacing w:before="60" w:after="60"/>
              <w:ind w:left="248" w:hanging="248"/>
              <w:rPr>
                <w:rFonts w:asciiTheme="minorHAnsi" w:hAnsiTheme="minorHAnsi"/>
              </w:rPr>
            </w:pPr>
            <w:r w:rsidRPr="006A2056">
              <w:rPr>
                <w:rFonts w:asciiTheme="minorHAnsi" w:hAnsiTheme="minorHAnsi"/>
              </w:rPr>
              <w:t>Engages all stakeholders to create bold long term strategic plans for the citizens of MK</w:t>
            </w:r>
          </w:p>
          <w:p w:rsidR="002A468E" w:rsidRPr="006A2056" w:rsidRDefault="002A468E" w:rsidP="002A468E">
            <w:pPr>
              <w:pStyle w:val="Default"/>
              <w:numPr>
                <w:ilvl w:val="0"/>
                <w:numId w:val="6"/>
              </w:numPr>
              <w:spacing w:before="60" w:after="60"/>
              <w:ind w:left="248" w:hanging="248"/>
              <w:rPr>
                <w:rFonts w:asciiTheme="minorHAnsi" w:hAnsiTheme="minorHAnsi"/>
              </w:rPr>
            </w:pPr>
            <w:r w:rsidRPr="006A2056">
              <w:rPr>
                <w:rFonts w:asciiTheme="minorHAnsi" w:hAnsiTheme="minorHAnsi"/>
              </w:rPr>
              <w:t>Establishes clear success criteria, reviewing progress and evaluating outcomes regularly and rigorously</w:t>
            </w:r>
          </w:p>
          <w:p w:rsidR="002A468E" w:rsidRPr="006A2056" w:rsidRDefault="002A468E" w:rsidP="002A468E">
            <w:pPr>
              <w:pStyle w:val="Default"/>
              <w:numPr>
                <w:ilvl w:val="0"/>
                <w:numId w:val="5"/>
              </w:numPr>
              <w:spacing w:before="60" w:after="60"/>
              <w:ind w:left="248" w:hanging="248"/>
              <w:rPr>
                <w:rFonts w:asciiTheme="minorHAnsi" w:hAnsiTheme="minorHAnsi"/>
                <w:color w:val="auto"/>
              </w:rPr>
            </w:pPr>
            <w:r w:rsidRPr="006A2056">
              <w:rPr>
                <w:rFonts w:asciiTheme="minorHAnsi" w:hAnsiTheme="minorHAnsi"/>
              </w:rPr>
              <w:t>Creates agile organisation resourced and able to respond quickly to change</w:t>
            </w:r>
          </w:p>
        </w:tc>
      </w:tr>
      <w:tr w:rsidR="002A468E" w:rsidRPr="006A2056" w:rsidTr="00A631D7">
        <w:trPr>
          <w:trHeight w:val="1531"/>
          <w:jc w:val="center"/>
        </w:trPr>
        <w:tc>
          <w:tcPr>
            <w:tcW w:w="2694" w:type="dxa"/>
          </w:tcPr>
          <w:p w:rsidR="002A468E" w:rsidRPr="006A2056" w:rsidRDefault="002A468E" w:rsidP="00A631D7">
            <w:pPr>
              <w:pStyle w:val="Default"/>
              <w:spacing w:before="60" w:after="60"/>
              <w:rPr>
                <w:rFonts w:asciiTheme="minorHAnsi" w:hAnsiTheme="minorHAnsi"/>
              </w:rPr>
            </w:pPr>
            <w:r w:rsidRPr="006A2056">
              <w:rPr>
                <w:rFonts w:asciiTheme="minorHAnsi" w:hAnsiTheme="minorHAnsi"/>
                <w:b/>
              </w:rPr>
              <w:t>Taking responsibility</w:t>
            </w:r>
          </w:p>
        </w:tc>
        <w:tc>
          <w:tcPr>
            <w:tcW w:w="6993" w:type="dxa"/>
          </w:tcPr>
          <w:p w:rsidR="002A468E" w:rsidRPr="006A2056" w:rsidRDefault="002A468E" w:rsidP="002A468E">
            <w:pPr>
              <w:pStyle w:val="Default"/>
              <w:numPr>
                <w:ilvl w:val="0"/>
                <w:numId w:val="6"/>
              </w:numPr>
              <w:spacing w:before="60" w:after="60"/>
              <w:ind w:left="248" w:hanging="248"/>
              <w:rPr>
                <w:rFonts w:asciiTheme="minorHAnsi" w:hAnsiTheme="minorHAnsi"/>
              </w:rPr>
            </w:pPr>
            <w:r w:rsidRPr="006A2056">
              <w:rPr>
                <w:rFonts w:asciiTheme="minorHAnsi" w:hAnsiTheme="minorHAnsi"/>
              </w:rPr>
              <w:t>Makes things happen and is accountable for the performance of the Council and personal responsibilities</w:t>
            </w:r>
          </w:p>
          <w:p w:rsidR="002A468E" w:rsidRPr="006A2056" w:rsidRDefault="002A468E" w:rsidP="002A468E">
            <w:pPr>
              <w:pStyle w:val="Default"/>
              <w:numPr>
                <w:ilvl w:val="0"/>
                <w:numId w:val="6"/>
              </w:numPr>
              <w:spacing w:before="60" w:after="60"/>
              <w:ind w:left="248" w:hanging="248"/>
              <w:rPr>
                <w:rFonts w:asciiTheme="minorHAnsi" w:hAnsiTheme="minorHAnsi"/>
              </w:rPr>
            </w:pPr>
            <w:r w:rsidRPr="006A2056">
              <w:rPr>
                <w:rFonts w:asciiTheme="minorHAnsi" w:hAnsiTheme="minorHAnsi"/>
              </w:rPr>
              <w:t>Works corporately and stops actions that are not adding value</w:t>
            </w:r>
          </w:p>
          <w:p w:rsidR="002A468E" w:rsidRPr="006A2056" w:rsidRDefault="002A468E" w:rsidP="002A468E">
            <w:pPr>
              <w:pStyle w:val="Default"/>
              <w:numPr>
                <w:ilvl w:val="0"/>
                <w:numId w:val="5"/>
              </w:numPr>
              <w:spacing w:before="60" w:after="60"/>
              <w:ind w:left="248" w:hanging="248"/>
              <w:rPr>
                <w:rFonts w:asciiTheme="minorHAnsi" w:hAnsiTheme="minorHAnsi"/>
                <w:color w:val="auto"/>
              </w:rPr>
            </w:pPr>
            <w:r w:rsidRPr="006A2056">
              <w:rPr>
                <w:rFonts w:asciiTheme="minorHAnsi" w:hAnsiTheme="minorHAnsi"/>
              </w:rPr>
              <w:t>Establishes appropriate systems of scrutiny, review and monitoring and acts on findings</w:t>
            </w:r>
          </w:p>
        </w:tc>
      </w:tr>
      <w:tr w:rsidR="002A468E" w:rsidRPr="006A2056" w:rsidTr="00A631D7">
        <w:trPr>
          <w:trHeight w:val="1531"/>
          <w:jc w:val="center"/>
        </w:trPr>
        <w:tc>
          <w:tcPr>
            <w:tcW w:w="2694" w:type="dxa"/>
          </w:tcPr>
          <w:p w:rsidR="002A468E" w:rsidRPr="006A2056" w:rsidRDefault="002A468E" w:rsidP="00A631D7">
            <w:pPr>
              <w:pStyle w:val="Default"/>
              <w:spacing w:before="60" w:after="60"/>
              <w:rPr>
                <w:rFonts w:asciiTheme="minorHAnsi" w:hAnsiTheme="minorHAnsi"/>
                <w:b/>
              </w:rPr>
            </w:pPr>
            <w:r w:rsidRPr="006A2056">
              <w:rPr>
                <w:rFonts w:asciiTheme="minorHAnsi" w:hAnsiTheme="minorHAnsi"/>
                <w:b/>
              </w:rPr>
              <w:t>Team player</w:t>
            </w:r>
          </w:p>
        </w:tc>
        <w:tc>
          <w:tcPr>
            <w:tcW w:w="6993" w:type="dxa"/>
          </w:tcPr>
          <w:p w:rsidR="002A468E" w:rsidRPr="006A2056" w:rsidRDefault="002A468E" w:rsidP="002A468E">
            <w:pPr>
              <w:pStyle w:val="Default"/>
              <w:numPr>
                <w:ilvl w:val="0"/>
                <w:numId w:val="6"/>
              </w:numPr>
              <w:spacing w:before="60" w:after="60"/>
              <w:ind w:left="248" w:hanging="248"/>
              <w:rPr>
                <w:rFonts w:asciiTheme="minorHAnsi" w:hAnsiTheme="minorHAnsi"/>
              </w:rPr>
            </w:pPr>
            <w:r w:rsidRPr="006A2056">
              <w:rPr>
                <w:rFonts w:asciiTheme="minorHAnsi" w:hAnsiTheme="minorHAnsi"/>
              </w:rPr>
              <w:t>Always accessible and works with stakeholders across the region to get the best outcomes for MK</w:t>
            </w:r>
          </w:p>
          <w:p w:rsidR="002A468E" w:rsidRPr="006A2056" w:rsidRDefault="002A468E" w:rsidP="002A468E">
            <w:pPr>
              <w:pStyle w:val="Default"/>
              <w:numPr>
                <w:ilvl w:val="0"/>
                <w:numId w:val="6"/>
              </w:numPr>
              <w:spacing w:before="60" w:after="60"/>
              <w:ind w:left="248" w:hanging="248"/>
              <w:rPr>
                <w:rFonts w:asciiTheme="minorHAnsi" w:hAnsiTheme="minorHAnsi"/>
              </w:rPr>
            </w:pPr>
            <w:r w:rsidRPr="006A2056">
              <w:rPr>
                <w:rFonts w:asciiTheme="minorHAnsi" w:hAnsiTheme="minorHAnsi"/>
              </w:rPr>
              <w:t>Creates an environment for people to collaborate, share knowledge, innovate and work across boundaries</w:t>
            </w:r>
          </w:p>
          <w:p w:rsidR="002A468E" w:rsidRPr="006A2056" w:rsidRDefault="002A468E" w:rsidP="002A468E">
            <w:pPr>
              <w:pStyle w:val="Default"/>
              <w:numPr>
                <w:ilvl w:val="0"/>
                <w:numId w:val="6"/>
              </w:numPr>
              <w:spacing w:before="60" w:after="60"/>
              <w:ind w:left="248" w:hanging="248"/>
              <w:rPr>
                <w:rFonts w:asciiTheme="minorHAnsi" w:hAnsiTheme="minorHAnsi"/>
              </w:rPr>
            </w:pPr>
            <w:r w:rsidRPr="006A2056">
              <w:rPr>
                <w:rFonts w:asciiTheme="minorHAnsi" w:hAnsiTheme="minorHAnsi"/>
              </w:rPr>
              <w:t>Provides leadership to create wider partnerships</w:t>
            </w:r>
          </w:p>
        </w:tc>
      </w:tr>
      <w:tr w:rsidR="002A468E" w:rsidRPr="006A2056" w:rsidTr="00A631D7">
        <w:trPr>
          <w:trHeight w:val="1474"/>
          <w:jc w:val="center"/>
        </w:trPr>
        <w:tc>
          <w:tcPr>
            <w:tcW w:w="2694" w:type="dxa"/>
          </w:tcPr>
          <w:p w:rsidR="002A468E" w:rsidRPr="006A2056" w:rsidRDefault="002A468E" w:rsidP="00A631D7">
            <w:pPr>
              <w:pStyle w:val="Default"/>
              <w:spacing w:before="60" w:after="60"/>
              <w:rPr>
                <w:rFonts w:asciiTheme="minorHAnsi" w:hAnsiTheme="minorHAnsi"/>
                <w:b/>
                <w:sz w:val="22"/>
                <w:szCs w:val="22"/>
              </w:rPr>
            </w:pPr>
            <w:r w:rsidRPr="006A2056">
              <w:rPr>
                <w:rFonts w:asciiTheme="minorHAnsi" w:hAnsiTheme="minorHAnsi"/>
                <w:b/>
                <w:sz w:val="22"/>
                <w:szCs w:val="22"/>
              </w:rPr>
              <w:t>Excellent leadership</w:t>
            </w:r>
          </w:p>
        </w:tc>
        <w:tc>
          <w:tcPr>
            <w:tcW w:w="6993" w:type="dxa"/>
          </w:tcPr>
          <w:p w:rsidR="002A468E" w:rsidRPr="006A2056" w:rsidRDefault="002A468E" w:rsidP="002A468E">
            <w:pPr>
              <w:pStyle w:val="Default"/>
              <w:numPr>
                <w:ilvl w:val="0"/>
                <w:numId w:val="5"/>
              </w:numPr>
              <w:spacing w:before="60" w:after="60"/>
              <w:ind w:left="284" w:hanging="284"/>
              <w:rPr>
                <w:rFonts w:asciiTheme="minorHAnsi" w:hAnsiTheme="minorHAnsi"/>
                <w:sz w:val="22"/>
                <w:szCs w:val="22"/>
              </w:rPr>
            </w:pPr>
            <w:r w:rsidRPr="006A2056">
              <w:rPr>
                <w:rFonts w:asciiTheme="minorHAnsi" w:hAnsiTheme="minorHAnsi"/>
                <w:color w:val="auto"/>
                <w:sz w:val="22"/>
                <w:szCs w:val="22"/>
              </w:rPr>
              <w:t>Provides inspiring, confident leadership and support to others and importance of work/life balance</w:t>
            </w:r>
          </w:p>
          <w:p w:rsidR="002A468E" w:rsidRPr="006A2056" w:rsidRDefault="002A468E" w:rsidP="002A468E">
            <w:pPr>
              <w:pStyle w:val="Default"/>
              <w:numPr>
                <w:ilvl w:val="0"/>
                <w:numId w:val="5"/>
              </w:numPr>
              <w:spacing w:before="60" w:after="60"/>
              <w:ind w:left="284" w:hanging="284"/>
              <w:rPr>
                <w:rFonts w:asciiTheme="minorHAnsi" w:hAnsiTheme="minorHAnsi"/>
                <w:color w:val="auto"/>
                <w:sz w:val="22"/>
                <w:szCs w:val="22"/>
              </w:rPr>
            </w:pPr>
            <w:r w:rsidRPr="006A2056">
              <w:rPr>
                <w:rFonts w:asciiTheme="minorHAnsi" w:hAnsiTheme="minorHAnsi"/>
                <w:color w:val="auto"/>
                <w:sz w:val="22"/>
                <w:szCs w:val="22"/>
              </w:rPr>
              <w:t>Works with the current and emerging big picture in mind at all times</w:t>
            </w:r>
          </w:p>
          <w:p w:rsidR="002A468E" w:rsidRPr="006A2056" w:rsidRDefault="002A468E" w:rsidP="002A468E">
            <w:pPr>
              <w:pStyle w:val="Default"/>
              <w:numPr>
                <w:ilvl w:val="0"/>
                <w:numId w:val="6"/>
              </w:numPr>
              <w:spacing w:before="60" w:after="60"/>
              <w:ind w:left="284" w:hanging="284"/>
              <w:rPr>
                <w:rFonts w:asciiTheme="minorHAnsi" w:hAnsiTheme="minorHAnsi"/>
                <w:sz w:val="22"/>
                <w:szCs w:val="22"/>
              </w:rPr>
            </w:pPr>
            <w:r w:rsidRPr="006A2056">
              <w:rPr>
                <w:rFonts w:asciiTheme="minorHAnsi" w:hAnsiTheme="minorHAnsi"/>
                <w:sz w:val="22"/>
                <w:szCs w:val="22"/>
              </w:rPr>
              <w:t>Articulates the future vision of MKC clearly, confidently and consistently</w:t>
            </w:r>
          </w:p>
        </w:tc>
      </w:tr>
    </w:tbl>
    <w:p w:rsidR="002A468E" w:rsidRPr="006A2056" w:rsidRDefault="002A468E" w:rsidP="002A468E">
      <w:pPr>
        <w:rPr>
          <w:rFonts w:asciiTheme="minorHAnsi" w:hAnsiTheme="minorHAnsi"/>
        </w:rPr>
      </w:pPr>
    </w:p>
    <w:p w:rsidR="002A468E" w:rsidRPr="006A2056" w:rsidRDefault="002A468E" w:rsidP="002A468E">
      <w:pPr>
        <w:rPr>
          <w:rFonts w:asciiTheme="minorHAnsi" w:hAnsiTheme="minorHAnsi"/>
          <w:b/>
        </w:rPr>
      </w:pPr>
      <w:r w:rsidRPr="006A2056">
        <w:rPr>
          <w:rFonts w:asciiTheme="minorHAnsi" w:hAnsiTheme="minorHAnsi"/>
          <w:b/>
        </w:rPr>
        <w:br w:type="page"/>
        <w:t>PERSON SPECIFICATION</w:t>
      </w:r>
    </w:p>
    <w:p w:rsidR="002A468E" w:rsidRPr="006A2056" w:rsidRDefault="002A468E" w:rsidP="002A468E">
      <w:pPr>
        <w:rPr>
          <w:rFonts w:asciiTheme="minorHAnsi" w:hAnsiTheme="minorHAnsi"/>
          <w:b/>
        </w:rPr>
      </w:pPr>
    </w:p>
    <w:p w:rsidR="002A468E" w:rsidRPr="006A2056" w:rsidRDefault="002A468E" w:rsidP="002A468E">
      <w:pPr>
        <w:pStyle w:val="Header"/>
        <w:jc w:val="both"/>
        <w:rPr>
          <w:rFonts w:asciiTheme="minorHAnsi" w:hAnsiTheme="minorHAnsi"/>
          <w:b/>
        </w:rPr>
      </w:pPr>
      <w:r w:rsidRPr="006A2056">
        <w:rPr>
          <w:rFonts w:asciiTheme="minorHAnsi" w:hAnsiTheme="minorHAnsi"/>
        </w:rPr>
        <w:t xml:space="preserve">The method of assessment during recruitment processes will be via application form, interview, testing, and reference. </w:t>
      </w:r>
    </w:p>
    <w:p w:rsidR="002A468E" w:rsidRPr="006A2056" w:rsidRDefault="002A468E" w:rsidP="002A468E">
      <w:pPr>
        <w:pStyle w:val="Header"/>
        <w:rPr>
          <w:rFonts w:asciiTheme="minorHAnsi" w:hAnsiTheme="minorHAnsi"/>
          <w:b/>
        </w:rPr>
      </w:pPr>
    </w:p>
    <w:p w:rsidR="002A468E" w:rsidRPr="006A2056" w:rsidRDefault="002A468E" w:rsidP="002A468E">
      <w:pPr>
        <w:pStyle w:val="BrandHeadline2"/>
        <w:jc w:val="both"/>
        <w:rPr>
          <w:rFonts w:asciiTheme="minorHAnsi" w:hAnsiTheme="minorHAnsi" w:cs="Arial"/>
          <w:color w:val="auto"/>
        </w:rPr>
      </w:pPr>
      <w:r w:rsidRPr="006A2056">
        <w:rPr>
          <w:rFonts w:asciiTheme="minorHAnsi" w:hAnsiTheme="minorHAnsi" w:cs="Arial"/>
          <w:color w:val="auto"/>
        </w:rPr>
        <w:t>Experience and Knowledge</w:t>
      </w:r>
    </w:p>
    <w:p w:rsidR="002A468E" w:rsidRPr="006A2056" w:rsidRDefault="002A468E" w:rsidP="002A468E">
      <w:pPr>
        <w:rPr>
          <w:rFonts w:asciiTheme="minorHAnsi" w:hAnsiTheme="minorHAnsi"/>
        </w:rPr>
      </w:pPr>
    </w:p>
    <w:p w:rsidR="002A468E" w:rsidRPr="006A2056" w:rsidRDefault="00B756C1" w:rsidP="002A468E">
      <w:pPr>
        <w:pStyle w:val="BodyText"/>
        <w:numPr>
          <w:ilvl w:val="0"/>
          <w:numId w:val="1"/>
        </w:numPr>
        <w:jc w:val="both"/>
        <w:rPr>
          <w:rFonts w:asciiTheme="minorHAnsi" w:hAnsiTheme="minorHAnsi"/>
        </w:rPr>
      </w:pPr>
      <w:r>
        <w:rPr>
          <w:rFonts w:asciiTheme="minorHAnsi" w:hAnsiTheme="minorHAnsi"/>
        </w:rPr>
        <w:t>A clear</w:t>
      </w:r>
      <w:r w:rsidR="002A468E" w:rsidRPr="006A2056">
        <w:rPr>
          <w:rFonts w:asciiTheme="minorHAnsi" w:hAnsiTheme="minorHAnsi"/>
        </w:rPr>
        <w:t xml:space="preserve"> understanding of the relevant legal, commercial, political, operational and social community aspects of a similar diverse and complex environment.  Previous</w:t>
      </w:r>
      <w:r w:rsidR="00286114" w:rsidRPr="006A2056">
        <w:rPr>
          <w:rFonts w:asciiTheme="minorHAnsi" w:hAnsiTheme="minorHAnsi"/>
        </w:rPr>
        <w:t xml:space="preserve"> senior</w:t>
      </w:r>
      <w:r w:rsidR="002A468E" w:rsidRPr="006A2056">
        <w:rPr>
          <w:rFonts w:asciiTheme="minorHAnsi" w:hAnsiTheme="minorHAnsi"/>
        </w:rPr>
        <w:t xml:space="preserve"> experience of being </w:t>
      </w:r>
      <w:r w:rsidR="00286114" w:rsidRPr="006A2056">
        <w:rPr>
          <w:rFonts w:asciiTheme="minorHAnsi" w:hAnsiTheme="minorHAnsi"/>
        </w:rPr>
        <w:t xml:space="preserve">a lead </w:t>
      </w:r>
      <w:r w:rsidR="002A468E" w:rsidRPr="006A2056">
        <w:rPr>
          <w:rFonts w:asciiTheme="minorHAnsi" w:hAnsiTheme="minorHAnsi"/>
        </w:rPr>
        <w:t>professional within an authority</w:t>
      </w:r>
      <w:r w:rsidR="00286114" w:rsidRPr="006A2056">
        <w:rPr>
          <w:rFonts w:asciiTheme="minorHAnsi" w:hAnsiTheme="minorHAnsi"/>
        </w:rPr>
        <w:t xml:space="preserve"> or similar environment</w:t>
      </w:r>
      <w:r w:rsidR="002A468E" w:rsidRPr="006A2056">
        <w:rPr>
          <w:rFonts w:asciiTheme="minorHAnsi" w:hAnsiTheme="minorHAnsi"/>
        </w:rPr>
        <w:t>.</w:t>
      </w:r>
    </w:p>
    <w:p w:rsidR="002A468E" w:rsidRPr="006A2056" w:rsidRDefault="002A468E" w:rsidP="002A468E">
      <w:pPr>
        <w:pStyle w:val="BodyText"/>
        <w:numPr>
          <w:ilvl w:val="0"/>
          <w:numId w:val="1"/>
        </w:numPr>
        <w:jc w:val="both"/>
        <w:rPr>
          <w:rFonts w:asciiTheme="minorHAnsi" w:hAnsiTheme="minorHAnsi"/>
        </w:rPr>
      </w:pPr>
      <w:r w:rsidRPr="006A2056">
        <w:rPr>
          <w:rFonts w:asciiTheme="minorHAnsi" w:hAnsiTheme="minorHAnsi"/>
        </w:rPr>
        <w:t>Detailed understanding of the legislative frameworks and statutory requirements relating to social care services and the technical knowledge of the requirements of the health service.</w:t>
      </w:r>
    </w:p>
    <w:p w:rsidR="006115A3" w:rsidRPr="006A2056" w:rsidRDefault="00B756C1" w:rsidP="006115A3">
      <w:pPr>
        <w:pStyle w:val="BodyText"/>
        <w:numPr>
          <w:ilvl w:val="0"/>
          <w:numId w:val="1"/>
        </w:numPr>
        <w:jc w:val="both"/>
        <w:rPr>
          <w:rFonts w:asciiTheme="minorHAnsi" w:hAnsiTheme="minorHAnsi"/>
        </w:rPr>
      </w:pPr>
      <w:r>
        <w:rPr>
          <w:rFonts w:asciiTheme="minorHAnsi" w:hAnsiTheme="minorHAnsi"/>
        </w:rPr>
        <w:t>E</w:t>
      </w:r>
      <w:r w:rsidR="006115A3" w:rsidRPr="006A2056">
        <w:rPr>
          <w:rFonts w:asciiTheme="minorHAnsi" w:hAnsiTheme="minorHAnsi"/>
        </w:rPr>
        <w:t xml:space="preserve">xperience as a manager, in a large complex organisation, with substantial evidence of knowledge and understanding of the public sector. </w:t>
      </w:r>
    </w:p>
    <w:p w:rsidR="006115A3" w:rsidRPr="006A2056" w:rsidRDefault="006115A3" w:rsidP="006115A3">
      <w:pPr>
        <w:pStyle w:val="BodyText"/>
        <w:numPr>
          <w:ilvl w:val="0"/>
          <w:numId w:val="1"/>
        </w:numPr>
        <w:jc w:val="both"/>
        <w:rPr>
          <w:rFonts w:asciiTheme="minorHAnsi" w:hAnsiTheme="minorHAnsi"/>
        </w:rPr>
      </w:pPr>
      <w:r w:rsidRPr="006A2056">
        <w:rPr>
          <w:rFonts w:asciiTheme="minorHAnsi" w:hAnsiTheme="minorHAnsi"/>
        </w:rPr>
        <w:t xml:space="preserve">Able to demonstrate </w:t>
      </w:r>
      <w:r w:rsidR="00B756C1">
        <w:rPr>
          <w:rFonts w:asciiTheme="minorHAnsi" w:hAnsiTheme="minorHAnsi"/>
        </w:rPr>
        <w:t xml:space="preserve">experience </w:t>
      </w:r>
      <w:r w:rsidRPr="006A2056">
        <w:rPr>
          <w:rFonts w:asciiTheme="minorHAnsi" w:hAnsiTheme="minorHAnsi"/>
        </w:rPr>
        <w:t>of commissioning and contracting for high quality social care, health and wellbeing services</w:t>
      </w:r>
    </w:p>
    <w:p w:rsidR="006115A3" w:rsidRPr="006A2056" w:rsidRDefault="00B756C1" w:rsidP="006115A3">
      <w:pPr>
        <w:pStyle w:val="BodyText"/>
        <w:numPr>
          <w:ilvl w:val="0"/>
          <w:numId w:val="1"/>
        </w:numPr>
        <w:jc w:val="both"/>
        <w:rPr>
          <w:rFonts w:asciiTheme="minorHAnsi" w:hAnsiTheme="minorHAnsi"/>
        </w:rPr>
      </w:pPr>
      <w:r>
        <w:rPr>
          <w:rFonts w:asciiTheme="minorHAnsi" w:hAnsiTheme="minorHAnsi"/>
        </w:rPr>
        <w:t>K</w:t>
      </w:r>
      <w:r w:rsidR="006115A3" w:rsidRPr="006A2056">
        <w:rPr>
          <w:rFonts w:asciiTheme="minorHAnsi" w:hAnsiTheme="minorHAnsi"/>
        </w:rPr>
        <w:t>nowledge and understanding of commissioning and contracting processes</w:t>
      </w:r>
    </w:p>
    <w:p w:rsidR="002A468E" w:rsidRPr="006A2056" w:rsidRDefault="002A468E" w:rsidP="002A468E">
      <w:pPr>
        <w:numPr>
          <w:ilvl w:val="0"/>
          <w:numId w:val="1"/>
        </w:numPr>
        <w:spacing w:after="100"/>
        <w:jc w:val="both"/>
        <w:rPr>
          <w:rFonts w:asciiTheme="minorHAnsi" w:hAnsiTheme="minorHAnsi"/>
        </w:rPr>
      </w:pPr>
      <w:r w:rsidRPr="006A2056">
        <w:rPr>
          <w:rFonts w:asciiTheme="minorHAnsi" w:hAnsiTheme="minorHAnsi"/>
        </w:rPr>
        <w:t>Experience and knowledge of the relevant regulatory and inspection frameworks and requirements.</w:t>
      </w:r>
    </w:p>
    <w:p w:rsidR="002A468E" w:rsidRPr="006A2056" w:rsidRDefault="002A468E" w:rsidP="002A468E">
      <w:pPr>
        <w:pStyle w:val="BodyText"/>
        <w:numPr>
          <w:ilvl w:val="0"/>
          <w:numId w:val="1"/>
        </w:numPr>
        <w:tabs>
          <w:tab w:val="left" w:pos="2700"/>
        </w:tabs>
        <w:spacing w:after="100"/>
        <w:jc w:val="both"/>
        <w:rPr>
          <w:rFonts w:asciiTheme="minorHAnsi" w:hAnsiTheme="minorHAnsi"/>
        </w:rPr>
      </w:pPr>
      <w:r w:rsidRPr="006A2056">
        <w:rPr>
          <w:rFonts w:asciiTheme="minorHAnsi" w:hAnsiTheme="minorHAnsi"/>
        </w:rPr>
        <w:t>Practical evidence of developing and maintaining good working relationships with a range of customers/stakeholders, developing a positive personal and organisational profile and building partnerships</w:t>
      </w:r>
    </w:p>
    <w:p w:rsidR="002A468E" w:rsidRPr="006A2056" w:rsidRDefault="002A468E" w:rsidP="002A468E">
      <w:pPr>
        <w:pStyle w:val="BodyText"/>
        <w:numPr>
          <w:ilvl w:val="0"/>
          <w:numId w:val="1"/>
        </w:numPr>
        <w:tabs>
          <w:tab w:val="left" w:pos="2700"/>
        </w:tabs>
        <w:jc w:val="both"/>
        <w:rPr>
          <w:rFonts w:asciiTheme="minorHAnsi" w:hAnsiTheme="minorHAnsi"/>
        </w:rPr>
      </w:pPr>
      <w:r w:rsidRPr="006A2056">
        <w:rPr>
          <w:rFonts w:asciiTheme="minorHAnsi" w:hAnsiTheme="minorHAnsi"/>
        </w:rPr>
        <w:t>Track record of leading change in a complex organisational environment.</w:t>
      </w:r>
    </w:p>
    <w:p w:rsidR="002A468E" w:rsidRPr="006A2056" w:rsidRDefault="002A468E" w:rsidP="002A468E">
      <w:pPr>
        <w:pStyle w:val="BodyText"/>
        <w:numPr>
          <w:ilvl w:val="0"/>
          <w:numId w:val="1"/>
        </w:numPr>
        <w:tabs>
          <w:tab w:val="left" w:pos="2700"/>
        </w:tabs>
        <w:jc w:val="both"/>
        <w:rPr>
          <w:rFonts w:asciiTheme="minorHAnsi" w:hAnsiTheme="minorHAnsi"/>
        </w:rPr>
      </w:pPr>
      <w:r w:rsidRPr="006A2056">
        <w:rPr>
          <w:rFonts w:asciiTheme="minorHAnsi" w:hAnsiTheme="minorHAnsi"/>
        </w:rPr>
        <w:t>Track record of leadership and development of teams.</w:t>
      </w:r>
    </w:p>
    <w:p w:rsidR="002A468E" w:rsidRPr="006A2056" w:rsidRDefault="002A468E" w:rsidP="002A468E">
      <w:pPr>
        <w:pStyle w:val="BodyText"/>
        <w:numPr>
          <w:ilvl w:val="0"/>
          <w:numId w:val="1"/>
        </w:numPr>
        <w:tabs>
          <w:tab w:val="left" w:pos="2700"/>
        </w:tabs>
        <w:jc w:val="both"/>
        <w:rPr>
          <w:rFonts w:asciiTheme="minorHAnsi" w:hAnsiTheme="minorHAnsi"/>
        </w:rPr>
      </w:pPr>
      <w:r w:rsidRPr="006A2056">
        <w:rPr>
          <w:rFonts w:asciiTheme="minorHAnsi" w:hAnsiTheme="minorHAnsi"/>
        </w:rPr>
        <w:t>Experience of developing and implementing planning, commissioning and performance frameworks in a multi-disciplinary and partnership environment.</w:t>
      </w:r>
    </w:p>
    <w:p w:rsidR="002A468E" w:rsidRPr="006A2056" w:rsidRDefault="002A468E" w:rsidP="002A468E">
      <w:pPr>
        <w:pStyle w:val="BodyText"/>
        <w:numPr>
          <w:ilvl w:val="0"/>
          <w:numId w:val="1"/>
        </w:numPr>
        <w:tabs>
          <w:tab w:val="left" w:pos="2700"/>
        </w:tabs>
        <w:spacing w:after="100"/>
        <w:jc w:val="both"/>
        <w:rPr>
          <w:rFonts w:asciiTheme="minorHAnsi" w:hAnsiTheme="minorHAnsi"/>
        </w:rPr>
      </w:pPr>
      <w:r w:rsidRPr="006A2056">
        <w:rPr>
          <w:rFonts w:asciiTheme="minorHAnsi" w:hAnsiTheme="minorHAnsi"/>
        </w:rPr>
        <w:t>High level written and oral communication skills.</w:t>
      </w:r>
    </w:p>
    <w:p w:rsidR="002A468E" w:rsidRPr="006A2056" w:rsidRDefault="002A468E" w:rsidP="002A468E">
      <w:pPr>
        <w:pStyle w:val="BodyText"/>
        <w:numPr>
          <w:ilvl w:val="0"/>
          <w:numId w:val="1"/>
        </w:numPr>
        <w:tabs>
          <w:tab w:val="left" w:pos="2700"/>
        </w:tabs>
        <w:spacing w:after="100"/>
        <w:jc w:val="both"/>
        <w:rPr>
          <w:rFonts w:asciiTheme="minorHAnsi" w:hAnsiTheme="minorHAnsi"/>
        </w:rPr>
      </w:pPr>
      <w:r w:rsidRPr="006A2056">
        <w:rPr>
          <w:rFonts w:asciiTheme="minorHAnsi" w:hAnsiTheme="minorHAnsi"/>
        </w:rPr>
        <w:t>Demonstrable commitment to equality and diversity issues in both service provision and employment practices.</w:t>
      </w:r>
    </w:p>
    <w:p w:rsidR="00B756C1" w:rsidRPr="00B756C1" w:rsidRDefault="00B756C1" w:rsidP="002A468E">
      <w:pPr>
        <w:numPr>
          <w:ilvl w:val="0"/>
          <w:numId w:val="1"/>
        </w:numPr>
        <w:spacing w:after="100"/>
        <w:jc w:val="both"/>
        <w:rPr>
          <w:rFonts w:asciiTheme="minorHAnsi" w:hAnsiTheme="minorHAnsi"/>
          <w:b/>
        </w:rPr>
      </w:pPr>
      <w:r w:rsidRPr="00B756C1">
        <w:rPr>
          <w:rFonts w:asciiTheme="minorHAnsi" w:hAnsiTheme="minorHAnsi"/>
        </w:rPr>
        <w:t>Experience of</w:t>
      </w:r>
      <w:r w:rsidR="002A468E" w:rsidRPr="00B756C1">
        <w:rPr>
          <w:rFonts w:asciiTheme="minorHAnsi" w:hAnsiTheme="minorHAnsi"/>
        </w:rPr>
        <w:t xml:space="preserve"> successfully managing </w:t>
      </w:r>
      <w:r w:rsidR="00630EBA">
        <w:rPr>
          <w:rFonts w:asciiTheme="minorHAnsi" w:hAnsiTheme="minorHAnsi"/>
        </w:rPr>
        <w:t>budgets</w:t>
      </w:r>
    </w:p>
    <w:p w:rsidR="002A468E" w:rsidRPr="006A2056" w:rsidRDefault="002A468E" w:rsidP="002A468E">
      <w:pPr>
        <w:spacing w:after="100"/>
        <w:ind w:left="720"/>
        <w:jc w:val="both"/>
        <w:rPr>
          <w:rFonts w:asciiTheme="minorHAnsi" w:hAnsiTheme="minorHAnsi"/>
          <w:b/>
          <w:sz w:val="10"/>
          <w:szCs w:val="10"/>
        </w:rPr>
      </w:pPr>
    </w:p>
    <w:p w:rsidR="002A468E" w:rsidRPr="006A2056" w:rsidRDefault="002A468E" w:rsidP="002A468E">
      <w:pPr>
        <w:spacing w:after="100"/>
        <w:jc w:val="both"/>
        <w:rPr>
          <w:rFonts w:asciiTheme="minorHAnsi" w:hAnsiTheme="minorHAnsi"/>
          <w:b/>
        </w:rPr>
      </w:pPr>
      <w:r w:rsidRPr="006A2056">
        <w:rPr>
          <w:rFonts w:asciiTheme="minorHAnsi" w:hAnsiTheme="minorHAnsi"/>
          <w:b/>
        </w:rPr>
        <w:t>To underpin this experience and knowledge, the role holder must:</w:t>
      </w:r>
    </w:p>
    <w:p w:rsidR="002A468E" w:rsidRPr="006A2056" w:rsidRDefault="002A468E" w:rsidP="002A468E">
      <w:pPr>
        <w:spacing w:after="100"/>
        <w:jc w:val="both"/>
        <w:rPr>
          <w:rFonts w:asciiTheme="minorHAnsi" w:hAnsiTheme="minorHAnsi"/>
          <w:b/>
          <w:sz w:val="10"/>
          <w:szCs w:val="10"/>
        </w:rPr>
      </w:pPr>
    </w:p>
    <w:p w:rsidR="002A468E" w:rsidRPr="006A2056" w:rsidRDefault="002A468E" w:rsidP="002A468E">
      <w:pPr>
        <w:numPr>
          <w:ilvl w:val="0"/>
          <w:numId w:val="2"/>
        </w:numPr>
        <w:spacing w:after="100"/>
        <w:jc w:val="both"/>
        <w:rPr>
          <w:rFonts w:asciiTheme="minorHAnsi" w:hAnsiTheme="minorHAnsi"/>
        </w:rPr>
      </w:pPr>
      <w:r w:rsidRPr="006A2056">
        <w:rPr>
          <w:rFonts w:asciiTheme="minorHAnsi" w:hAnsiTheme="minorHAnsi"/>
        </w:rPr>
        <w:t>Be educated to degree-level or have equivalent experience in a relevant subject.</w:t>
      </w:r>
    </w:p>
    <w:p w:rsidR="002A468E" w:rsidRPr="006A2056" w:rsidRDefault="002A468E" w:rsidP="002A468E">
      <w:pPr>
        <w:numPr>
          <w:ilvl w:val="0"/>
          <w:numId w:val="2"/>
        </w:numPr>
        <w:spacing w:after="100"/>
        <w:jc w:val="both"/>
        <w:rPr>
          <w:rFonts w:asciiTheme="minorHAnsi" w:hAnsiTheme="minorHAnsi"/>
        </w:rPr>
      </w:pPr>
      <w:r w:rsidRPr="006A2056">
        <w:rPr>
          <w:rFonts w:asciiTheme="minorHAnsi" w:hAnsiTheme="minorHAnsi"/>
        </w:rPr>
        <w:t>Be able to evidence continuous professional development.</w:t>
      </w:r>
    </w:p>
    <w:p w:rsidR="002A468E" w:rsidRPr="006A2056" w:rsidRDefault="002A468E" w:rsidP="002A468E">
      <w:pPr>
        <w:numPr>
          <w:ilvl w:val="0"/>
          <w:numId w:val="2"/>
        </w:numPr>
        <w:spacing w:after="100"/>
        <w:jc w:val="both"/>
        <w:rPr>
          <w:rFonts w:asciiTheme="minorHAnsi" w:hAnsiTheme="minorHAnsi"/>
        </w:rPr>
      </w:pPr>
      <w:r w:rsidRPr="006A2056">
        <w:rPr>
          <w:rFonts w:asciiTheme="minorHAnsi" w:hAnsiTheme="minorHAnsi"/>
        </w:rPr>
        <w:t>Proven track record of success in a front-line service delivery environment.</w:t>
      </w:r>
    </w:p>
    <w:p w:rsidR="002A468E" w:rsidRPr="006A2056" w:rsidRDefault="00286114" w:rsidP="002A468E">
      <w:pPr>
        <w:numPr>
          <w:ilvl w:val="0"/>
          <w:numId w:val="2"/>
        </w:numPr>
        <w:spacing w:after="100"/>
        <w:jc w:val="both"/>
        <w:rPr>
          <w:rFonts w:asciiTheme="minorHAnsi" w:hAnsiTheme="minorHAnsi"/>
        </w:rPr>
      </w:pPr>
      <w:r w:rsidRPr="006A2056">
        <w:rPr>
          <w:rFonts w:asciiTheme="minorHAnsi" w:hAnsiTheme="minorHAnsi"/>
        </w:rPr>
        <w:t>E</w:t>
      </w:r>
      <w:r w:rsidR="002A468E" w:rsidRPr="006A2056">
        <w:rPr>
          <w:rFonts w:asciiTheme="minorHAnsi" w:hAnsiTheme="minorHAnsi"/>
        </w:rPr>
        <w:t>xperience and delivery of strategi</w:t>
      </w:r>
      <w:r w:rsidRPr="006A2056">
        <w:rPr>
          <w:rFonts w:asciiTheme="minorHAnsi" w:hAnsiTheme="minorHAnsi"/>
        </w:rPr>
        <w:t>c planning and service delivery</w:t>
      </w:r>
      <w:r w:rsidR="002A468E" w:rsidRPr="006A2056">
        <w:rPr>
          <w:rFonts w:asciiTheme="minorHAnsi" w:hAnsiTheme="minorHAnsi"/>
        </w:rPr>
        <w:t xml:space="preserve">, including statutory obligations within local or central government or private sector, with demonstrable and proven record of achievement in same. </w:t>
      </w:r>
    </w:p>
    <w:p w:rsidR="002A468E" w:rsidRPr="006A2056" w:rsidRDefault="002A468E" w:rsidP="002A468E">
      <w:pPr>
        <w:spacing w:after="100"/>
        <w:jc w:val="both"/>
        <w:rPr>
          <w:rFonts w:asciiTheme="minorHAnsi" w:hAnsiTheme="minorHAnsi"/>
          <w:b/>
          <w:sz w:val="10"/>
          <w:szCs w:val="10"/>
        </w:rPr>
      </w:pPr>
    </w:p>
    <w:p w:rsidR="002A468E" w:rsidRDefault="002A468E" w:rsidP="002A468E">
      <w:pPr>
        <w:rPr>
          <w:rFonts w:asciiTheme="minorHAnsi" w:hAnsiTheme="minorHAnsi"/>
          <w:b/>
        </w:rPr>
      </w:pPr>
      <w:r w:rsidRPr="006A2056">
        <w:rPr>
          <w:rFonts w:asciiTheme="minorHAnsi" w:hAnsiTheme="minorHAnsi"/>
          <w:b/>
        </w:rPr>
        <w:t>Other requirements</w:t>
      </w:r>
    </w:p>
    <w:p w:rsidR="00630EBA" w:rsidRPr="006A2056" w:rsidRDefault="00630EBA" w:rsidP="002A468E">
      <w:pPr>
        <w:rPr>
          <w:rFonts w:asciiTheme="minorHAnsi" w:hAnsiTheme="minorHAnsi"/>
          <w:b/>
        </w:rPr>
      </w:pPr>
    </w:p>
    <w:p w:rsidR="002A468E" w:rsidRPr="006A2056" w:rsidRDefault="002A468E" w:rsidP="002A468E">
      <w:pPr>
        <w:numPr>
          <w:ilvl w:val="0"/>
          <w:numId w:val="3"/>
        </w:numPr>
        <w:rPr>
          <w:rFonts w:asciiTheme="minorHAnsi" w:hAnsiTheme="minorHAnsi"/>
        </w:rPr>
      </w:pPr>
      <w:r w:rsidRPr="006A2056">
        <w:rPr>
          <w:rFonts w:asciiTheme="minorHAnsi" w:hAnsiTheme="minorHAnsi"/>
        </w:rPr>
        <w:t>Able to travel to meet service delivery requirements</w:t>
      </w:r>
    </w:p>
    <w:p w:rsidR="002A468E" w:rsidRPr="006A2056" w:rsidRDefault="002A468E" w:rsidP="002A468E">
      <w:pPr>
        <w:numPr>
          <w:ilvl w:val="0"/>
          <w:numId w:val="3"/>
        </w:numPr>
        <w:rPr>
          <w:rFonts w:asciiTheme="minorHAnsi" w:hAnsiTheme="minorHAnsi"/>
        </w:rPr>
      </w:pPr>
      <w:r w:rsidRPr="006A2056">
        <w:rPr>
          <w:rFonts w:asciiTheme="minorHAnsi" w:hAnsiTheme="minorHAnsi"/>
        </w:rPr>
        <w:t>Available to undertake work outside of normal working hours</w:t>
      </w:r>
    </w:p>
    <w:p w:rsidR="002A468E" w:rsidRPr="006A2056" w:rsidRDefault="002A468E" w:rsidP="002A468E">
      <w:pPr>
        <w:rPr>
          <w:rFonts w:asciiTheme="minorHAnsi" w:hAnsiTheme="minorHAnsi"/>
          <w:b/>
        </w:rPr>
      </w:pPr>
    </w:p>
    <w:p w:rsidR="002A468E" w:rsidRPr="006A2056" w:rsidRDefault="002A468E" w:rsidP="002A468E">
      <w:pPr>
        <w:rPr>
          <w:rFonts w:asciiTheme="minorHAnsi" w:hAnsiTheme="minorHAnsi"/>
          <w:b/>
        </w:rPr>
      </w:pPr>
    </w:p>
    <w:p w:rsidR="002A468E" w:rsidRPr="006A2056" w:rsidRDefault="002A468E" w:rsidP="002A468E">
      <w:pPr>
        <w:rPr>
          <w:rFonts w:asciiTheme="minorHAnsi" w:hAnsiTheme="minorHAnsi"/>
          <w:b/>
        </w:rPr>
      </w:pPr>
      <w:r w:rsidRPr="006A2056">
        <w:rPr>
          <w:rFonts w:asciiTheme="minorHAnsi" w:hAnsiTheme="minorHAnsi"/>
          <w:noProof/>
          <w:lang w:eastAsia="en-GB"/>
        </w:rPr>
        <w:drawing>
          <wp:inline distT="0" distB="0" distL="0" distR="0" wp14:anchorId="4D81EB07" wp14:editId="0C224BC1">
            <wp:extent cx="5731510" cy="562924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5629249"/>
                    </a:xfrm>
                    <a:prstGeom prst="rect">
                      <a:avLst/>
                    </a:prstGeom>
                  </pic:spPr>
                </pic:pic>
              </a:graphicData>
            </a:graphic>
          </wp:inline>
        </w:drawing>
      </w:r>
    </w:p>
    <w:p w:rsidR="002A468E" w:rsidRPr="006A2056" w:rsidRDefault="002A468E">
      <w:pPr>
        <w:rPr>
          <w:rFonts w:asciiTheme="minorHAnsi" w:hAnsiTheme="minorHAnsi"/>
        </w:rPr>
      </w:pPr>
    </w:p>
    <w:sectPr w:rsidR="002A468E" w:rsidRPr="006A2056" w:rsidSect="006C6E05">
      <w:headerReference w:type="default" r:id="rId9"/>
      <w:footerReference w:type="default" r:id="rId10"/>
      <w:pgSz w:w="11906" w:h="16838" w:code="9"/>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9A" w:rsidRDefault="00933F9A">
      <w:r>
        <w:separator/>
      </w:r>
    </w:p>
  </w:endnote>
  <w:endnote w:type="continuationSeparator" w:id="0">
    <w:p w:rsidR="00933F9A" w:rsidRDefault="0093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D9" w:rsidRPr="00594FEE" w:rsidRDefault="009A483F" w:rsidP="00C645B7">
    <w:pPr>
      <w:pStyle w:val="Footer"/>
      <w:jc w:val="center"/>
      <w:rPr>
        <w:rFonts w:ascii="Calibri" w:hAnsi="Calibri"/>
      </w:rPr>
    </w:pPr>
    <w:r w:rsidRPr="00594FEE">
      <w:rPr>
        <w:rFonts w:ascii="Calibri" w:hAnsi="Calibri"/>
      </w:rPr>
      <w:t xml:space="preserve">Page </w:t>
    </w:r>
    <w:r w:rsidRPr="00594FEE">
      <w:rPr>
        <w:rFonts w:ascii="Calibri" w:hAnsi="Calibri"/>
      </w:rPr>
      <w:fldChar w:fldCharType="begin"/>
    </w:r>
    <w:r w:rsidRPr="00594FEE">
      <w:rPr>
        <w:rFonts w:ascii="Calibri" w:hAnsi="Calibri"/>
      </w:rPr>
      <w:instrText xml:space="preserve"> PAGE </w:instrText>
    </w:r>
    <w:r w:rsidRPr="00594FEE">
      <w:rPr>
        <w:rFonts w:ascii="Calibri" w:hAnsi="Calibri"/>
      </w:rPr>
      <w:fldChar w:fldCharType="separate"/>
    </w:r>
    <w:r w:rsidR="00A07047">
      <w:rPr>
        <w:rFonts w:ascii="Calibri" w:hAnsi="Calibri"/>
        <w:noProof/>
      </w:rPr>
      <w:t>1</w:t>
    </w:r>
    <w:r w:rsidRPr="00594FEE">
      <w:rPr>
        <w:rFonts w:ascii="Calibri" w:hAnsi="Calibri"/>
      </w:rPr>
      <w:fldChar w:fldCharType="end"/>
    </w:r>
    <w:r w:rsidRPr="00594FEE">
      <w:rPr>
        <w:rFonts w:ascii="Calibri" w:hAnsi="Calibri"/>
      </w:rPr>
      <w:t xml:space="preserve"> of </w:t>
    </w:r>
    <w:r w:rsidRPr="00594FEE">
      <w:rPr>
        <w:rFonts w:ascii="Calibri" w:hAnsi="Calibri"/>
      </w:rPr>
      <w:fldChar w:fldCharType="begin"/>
    </w:r>
    <w:r w:rsidRPr="00594FEE">
      <w:rPr>
        <w:rFonts w:ascii="Calibri" w:hAnsi="Calibri"/>
      </w:rPr>
      <w:instrText xml:space="preserve"> NUMPAGES </w:instrText>
    </w:r>
    <w:r w:rsidRPr="00594FEE">
      <w:rPr>
        <w:rFonts w:ascii="Calibri" w:hAnsi="Calibri"/>
      </w:rPr>
      <w:fldChar w:fldCharType="separate"/>
    </w:r>
    <w:r w:rsidR="00A07047">
      <w:rPr>
        <w:rFonts w:ascii="Calibri" w:hAnsi="Calibri"/>
        <w:noProof/>
      </w:rPr>
      <w:t>7</w:t>
    </w:r>
    <w:r w:rsidRPr="00594FEE">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9A" w:rsidRDefault="00933F9A">
      <w:r>
        <w:separator/>
      </w:r>
    </w:p>
  </w:footnote>
  <w:footnote w:type="continuationSeparator" w:id="0">
    <w:p w:rsidR="00933F9A" w:rsidRDefault="00933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D9" w:rsidRDefault="00A07047" w:rsidP="00EF5A74">
    <w:pP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7F13"/>
    <w:multiLevelType w:val="hybridMultilevel"/>
    <w:tmpl w:val="98CE97FA"/>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
    <w:nsid w:val="0A1461D9"/>
    <w:multiLevelType w:val="hybridMultilevel"/>
    <w:tmpl w:val="07FEED60"/>
    <w:lvl w:ilvl="0" w:tplc="08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809000B">
      <w:start w:val="1"/>
      <w:numFmt w:val="bullet"/>
      <w:lvlText w:val=""/>
      <w:lvlJc w:val="left"/>
      <w:pPr>
        <w:tabs>
          <w:tab w:val="num" w:pos="2880"/>
        </w:tabs>
        <w:ind w:left="2880" w:hanging="360"/>
      </w:pPr>
      <w:rPr>
        <w:rFonts w:ascii="Wingdings" w:hAnsi="Wingding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C818AA"/>
    <w:multiLevelType w:val="hybridMultilevel"/>
    <w:tmpl w:val="D7F68F68"/>
    <w:lvl w:ilvl="0" w:tplc="0809000D">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7EE335D"/>
    <w:multiLevelType w:val="hybridMultilevel"/>
    <w:tmpl w:val="51C2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BF17B7"/>
    <w:multiLevelType w:val="hybridMultilevel"/>
    <w:tmpl w:val="F32A36A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nsid w:val="21D223A8"/>
    <w:multiLevelType w:val="hybridMultilevel"/>
    <w:tmpl w:val="59661854"/>
    <w:lvl w:ilvl="0" w:tplc="C102DBC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4BC27A7"/>
    <w:multiLevelType w:val="hybridMultilevel"/>
    <w:tmpl w:val="D81E8A20"/>
    <w:lvl w:ilvl="0" w:tplc="08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809000B">
      <w:start w:val="1"/>
      <w:numFmt w:val="bullet"/>
      <w:lvlText w:val=""/>
      <w:lvlJc w:val="left"/>
      <w:pPr>
        <w:tabs>
          <w:tab w:val="num" w:pos="2880"/>
        </w:tabs>
        <w:ind w:left="2880" w:hanging="360"/>
      </w:pPr>
      <w:rPr>
        <w:rFonts w:ascii="Wingdings" w:hAnsi="Wingding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B3F752B"/>
    <w:multiLevelType w:val="hybridMultilevel"/>
    <w:tmpl w:val="88AA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3F23A3"/>
    <w:multiLevelType w:val="hybridMultilevel"/>
    <w:tmpl w:val="994EC18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nsid w:val="53C572B8"/>
    <w:multiLevelType w:val="hybridMultilevel"/>
    <w:tmpl w:val="12CA3B80"/>
    <w:lvl w:ilvl="0" w:tplc="298EBABA">
      <w:numFmt w:val="bullet"/>
      <w:lvlText w:val="•"/>
      <w:lvlJc w:val="left"/>
      <w:pPr>
        <w:tabs>
          <w:tab w:val="num" w:pos="720"/>
        </w:tabs>
        <w:ind w:left="720" w:hanging="360"/>
      </w:pPr>
      <w:rPr>
        <w:rFonts w:ascii="Calibri" w:hAnsi="Calibri"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5F4A6905"/>
    <w:multiLevelType w:val="hybridMultilevel"/>
    <w:tmpl w:val="43184680"/>
    <w:lvl w:ilvl="0" w:tplc="47C0E6F6">
      <w:start w:val="1"/>
      <w:numFmt w:val="bullet"/>
      <w:lvlText w:val=""/>
      <w:lvlJc w:val="left"/>
      <w:pPr>
        <w:ind w:left="648"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9335F8"/>
    <w:multiLevelType w:val="hybridMultilevel"/>
    <w:tmpl w:val="4C4204BE"/>
    <w:lvl w:ilvl="0" w:tplc="0809000D">
      <w:start w:val="1"/>
      <w:numFmt w:val="bullet"/>
      <w:lvlText w:val=""/>
      <w:lvlJc w:val="left"/>
      <w:pPr>
        <w:ind w:left="78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7"/>
  </w:num>
  <w:num w:numId="3">
    <w:abstractNumId w:val="3"/>
  </w:num>
  <w:num w:numId="4">
    <w:abstractNumId w:val="10"/>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0"/>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ocumentProtection w:edit="readOnly" w:enforcement="1" w:cryptProviderType="rsaFull" w:cryptAlgorithmClass="hash" w:cryptAlgorithmType="typeAny" w:cryptAlgorithmSid="4" w:cryptSpinCount="100000" w:hash="OY1Mm/79ym28/pPsj1juSitGZc0=" w:salt="apa2/NOjLUup4ui+pPcpo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8E"/>
    <w:rsid w:val="0006670B"/>
    <w:rsid w:val="00102B3D"/>
    <w:rsid w:val="00161009"/>
    <w:rsid w:val="00193D3F"/>
    <w:rsid w:val="00286114"/>
    <w:rsid w:val="002A468E"/>
    <w:rsid w:val="00374913"/>
    <w:rsid w:val="004D0686"/>
    <w:rsid w:val="00547C48"/>
    <w:rsid w:val="005A274A"/>
    <w:rsid w:val="006115A3"/>
    <w:rsid w:val="00630EBA"/>
    <w:rsid w:val="006A2056"/>
    <w:rsid w:val="006A212B"/>
    <w:rsid w:val="006B38C2"/>
    <w:rsid w:val="006E3DB2"/>
    <w:rsid w:val="007830B9"/>
    <w:rsid w:val="008A463D"/>
    <w:rsid w:val="008E634F"/>
    <w:rsid w:val="008E659F"/>
    <w:rsid w:val="00924818"/>
    <w:rsid w:val="00933F9A"/>
    <w:rsid w:val="009343D5"/>
    <w:rsid w:val="00961BE5"/>
    <w:rsid w:val="009620A8"/>
    <w:rsid w:val="009A483F"/>
    <w:rsid w:val="009E4E8F"/>
    <w:rsid w:val="00A07047"/>
    <w:rsid w:val="00A64741"/>
    <w:rsid w:val="00AC51D3"/>
    <w:rsid w:val="00B03921"/>
    <w:rsid w:val="00B2056B"/>
    <w:rsid w:val="00B72549"/>
    <w:rsid w:val="00B756C1"/>
    <w:rsid w:val="00BA51A2"/>
    <w:rsid w:val="00BF7323"/>
    <w:rsid w:val="00D238DF"/>
    <w:rsid w:val="00D56292"/>
    <w:rsid w:val="00DC3026"/>
    <w:rsid w:val="00DD5922"/>
    <w:rsid w:val="00E3431F"/>
    <w:rsid w:val="00F04659"/>
    <w:rsid w:val="00F66A49"/>
    <w:rsid w:val="00F75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8E"/>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A468E"/>
    <w:pPr>
      <w:keepNext/>
      <w:jc w:val="both"/>
      <w:outlineLvl w:val="0"/>
    </w:pPr>
    <w:rPr>
      <w:b/>
      <w:color w:val="000000"/>
      <w:sz w:val="22"/>
      <w:szCs w:val="20"/>
    </w:rPr>
  </w:style>
  <w:style w:type="paragraph" w:styleId="Heading2">
    <w:name w:val="heading 2"/>
    <w:basedOn w:val="Normal"/>
    <w:next w:val="Normal"/>
    <w:link w:val="Heading2Char"/>
    <w:unhideWhenUsed/>
    <w:qFormat/>
    <w:rsid w:val="002A468E"/>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68E"/>
    <w:rPr>
      <w:rFonts w:ascii="Arial" w:eastAsia="Times New Roman" w:hAnsi="Arial" w:cs="Arial"/>
      <w:b/>
      <w:color w:val="000000"/>
      <w:szCs w:val="20"/>
    </w:rPr>
  </w:style>
  <w:style w:type="character" w:customStyle="1" w:styleId="Heading2Char">
    <w:name w:val="Heading 2 Char"/>
    <w:basedOn w:val="DefaultParagraphFont"/>
    <w:link w:val="Heading2"/>
    <w:rsid w:val="002A468E"/>
    <w:rPr>
      <w:rFonts w:ascii="Calibri Light" w:eastAsia="Times New Roman" w:hAnsi="Calibri Light" w:cs="Times New Roman"/>
      <w:b/>
      <w:bCs/>
      <w:i/>
      <w:iCs/>
      <w:sz w:val="28"/>
      <w:szCs w:val="28"/>
    </w:rPr>
  </w:style>
  <w:style w:type="paragraph" w:styleId="Header">
    <w:name w:val="header"/>
    <w:basedOn w:val="Normal"/>
    <w:link w:val="HeaderChar"/>
    <w:rsid w:val="002A468E"/>
    <w:pPr>
      <w:tabs>
        <w:tab w:val="center" w:pos="4153"/>
        <w:tab w:val="right" w:pos="8306"/>
      </w:tabs>
    </w:pPr>
  </w:style>
  <w:style w:type="character" w:customStyle="1" w:styleId="HeaderChar">
    <w:name w:val="Header Char"/>
    <w:basedOn w:val="DefaultParagraphFont"/>
    <w:link w:val="Header"/>
    <w:rsid w:val="002A468E"/>
    <w:rPr>
      <w:rFonts w:ascii="Arial" w:eastAsia="Times New Roman" w:hAnsi="Arial" w:cs="Arial"/>
      <w:sz w:val="24"/>
      <w:szCs w:val="24"/>
    </w:rPr>
  </w:style>
  <w:style w:type="paragraph" w:styleId="Footer">
    <w:name w:val="footer"/>
    <w:basedOn w:val="Normal"/>
    <w:link w:val="FooterChar"/>
    <w:rsid w:val="002A468E"/>
    <w:pPr>
      <w:tabs>
        <w:tab w:val="center" w:pos="4153"/>
        <w:tab w:val="right" w:pos="8306"/>
      </w:tabs>
    </w:pPr>
  </w:style>
  <w:style w:type="character" w:customStyle="1" w:styleId="FooterChar">
    <w:name w:val="Footer Char"/>
    <w:basedOn w:val="DefaultParagraphFont"/>
    <w:link w:val="Footer"/>
    <w:rsid w:val="002A468E"/>
    <w:rPr>
      <w:rFonts w:ascii="Arial" w:eastAsia="Times New Roman" w:hAnsi="Arial" w:cs="Arial"/>
      <w:sz w:val="24"/>
      <w:szCs w:val="24"/>
    </w:rPr>
  </w:style>
  <w:style w:type="paragraph" w:customStyle="1" w:styleId="OmniPage1">
    <w:name w:val="OmniPage #1"/>
    <w:basedOn w:val="Normal"/>
    <w:rsid w:val="002A468E"/>
    <w:pPr>
      <w:spacing w:line="280" w:lineRule="exact"/>
    </w:pPr>
    <w:rPr>
      <w:rFonts w:ascii="Times New Roman" w:hAnsi="Times New Roman"/>
      <w:sz w:val="20"/>
      <w:szCs w:val="20"/>
      <w:lang w:eastAsia="en-GB"/>
    </w:rPr>
  </w:style>
  <w:style w:type="paragraph" w:styleId="BodyText">
    <w:name w:val="Body Text"/>
    <w:basedOn w:val="Normal"/>
    <w:link w:val="BodyTextChar"/>
    <w:rsid w:val="002A468E"/>
    <w:pPr>
      <w:spacing w:after="120"/>
    </w:pPr>
  </w:style>
  <w:style w:type="character" w:customStyle="1" w:styleId="BodyTextChar">
    <w:name w:val="Body Text Char"/>
    <w:basedOn w:val="DefaultParagraphFont"/>
    <w:link w:val="BodyText"/>
    <w:rsid w:val="002A468E"/>
    <w:rPr>
      <w:rFonts w:ascii="Arial" w:eastAsia="Times New Roman" w:hAnsi="Arial" w:cs="Arial"/>
      <w:sz w:val="24"/>
      <w:szCs w:val="24"/>
    </w:rPr>
  </w:style>
  <w:style w:type="paragraph" w:customStyle="1" w:styleId="Default">
    <w:name w:val="Default"/>
    <w:rsid w:val="002A468E"/>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randHeadline2">
    <w:name w:val="Brand Headline 2"/>
    <w:basedOn w:val="Normal"/>
    <w:next w:val="Normal"/>
    <w:rsid w:val="002A468E"/>
    <w:rPr>
      <w:rFonts w:ascii="Times New Roman" w:hAnsi="Times New Roman" w:cs="Times New Roman"/>
      <w:b/>
      <w:color w:val="203B71"/>
    </w:rPr>
  </w:style>
  <w:style w:type="paragraph" w:styleId="BalloonText">
    <w:name w:val="Balloon Text"/>
    <w:basedOn w:val="Normal"/>
    <w:link w:val="BalloonTextChar"/>
    <w:uiPriority w:val="99"/>
    <w:semiHidden/>
    <w:unhideWhenUsed/>
    <w:rsid w:val="002A468E"/>
    <w:rPr>
      <w:rFonts w:ascii="Tahoma" w:hAnsi="Tahoma" w:cs="Tahoma"/>
      <w:sz w:val="16"/>
      <w:szCs w:val="16"/>
    </w:rPr>
  </w:style>
  <w:style w:type="character" w:customStyle="1" w:styleId="BalloonTextChar">
    <w:name w:val="Balloon Text Char"/>
    <w:basedOn w:val="DefaultParagraphFont"/>
    <w:link w:val="BalloonText"/>
    <w:uiPriority w:val="99"/>
    <w:semiHidden/>
    <w:rsid w:val="002A468E"/>
    <w:rPr>
      <w:rFonts w:ascii="Tahoma" w:eastAsia="Times New Roman" w:hAnsi="Tahoma" w:cs="Tahoma"/>
      <w:sz w:val="16"/>
      <w:szCs w:val="16"/>
    </w:rPr>
  </w:style>
  <w:style w:type="paragraph" w:styleId="ListParagraph">
    <w:name w:val="List Paragraph"/>
    <w:basedOn w:val="Normal"/>
    <w:uiPriority w:val="34"/>
    <w:qFormat/>
    <w:rsid w:val="00193D3F"/>
    <w:pPr>
      <w:ind w:left="720"/>
    </w:pPr>
  </w:style>
  <w:style w:type="paragraph" w:styleId="BodyText2">
    <w:name w:val="Body Text 2"/>
    <w:basedOn w:val="Normal"/>
    <w:link w:val="BodyText2Char"/>
    <w:rsid w:val="006A2056"/>
    <w:pPr>
      <w:spacing w:after="120" w:line="480" w:lineRule="auto"/>
    </w:pPr>
    <w:rPr>
      <w:rFonts w:ascii="Times New Roman" w:hAnsi="Times New Roman" w:cs="Times New Roman"/>
      <w:lang w:val="en-US"/>
    </w:rPr>
  </w:style>
  <w:style w:type="character" w:customStyle="1" w:styleId="BodyText2Char">
    <w:name w:val="Body Text 2 Char"/>
    <w:basedOn w:val="DefaultParagraphFont"/>
    <w:link w:val="BodyText2"/>
    <w:rsid w:val="006A2056"/>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C3026"/>
    <w:rPr>
      <w:sz w:val="16"/>
      <w:szCs w:val="16"/>
    </w:rPr>
  </w:style>
  <w:style w:type="paragraph" w:styleId="CommentText">
    <w:name w:val="annotation text"/>
    <w:basedOn w:val="Normal"/>
    <w:link w:val="CommentTextChar"/>
    <w:uiPriority w:val="99"/>
    <w:semiHidden/>
    <w:unhideWhenUsed/>
    <w:rsid w:val="00DC3026"/>
    <w:rPr>
      <w:sz w:val="20"/>
      <w:szCs w:val="20"/>
    </w:rPr>
  </w:style>
  <w:style w:type="character" w:customStyle="1" w:styleId="CommentTextChar">
    <w:name w:val="Comment Text Char"/>
    <w:basedOn w:val="DefaultParagraphFont"/>
    <w:link w:val="CommentText"/>
    <w:uiPriority w:val="99"/>
    <w:semiHidden/>
    <w:rsid w:val="00DC302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C3026"/>
    <w:rPr>
      <w:b/>
      <w:bCs/>
    </w:rPr>
  </w:style>
  <w:style w:type="character" w:customStyle="1" w:styleId="CommentSubjectChar">
    <w:name w:val="Comment Subject Char"/>
    <w:basedOn w:val="CommentTextChar"/>
    <w:link w:val="CommentSubject"/>
    <w:uiPriority w:val="99"/>
    <w:semiHidden/>
    <w:rsid w:val="00DC3026"/>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8E"/>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A468E"/>
    <w:pPr>
      <w:keepNext/>
      <w:jc w:val="both"/>
      <w:outlineLvl w:val="0"/>
    </w:pPr>
    <w:rPr>
      <w:b/>
      <w:color w:val="000000"/>
      <w:sz w:val="22"/>
      <w:szCs w:val="20"/>
    </w:rPr>
  </w:style>
  <w:style w:type="paragraph" w:styleId="Heading2">
    <w:name w:val="heading 2"/>
    <w:basedOn w:val="Normal"/>
    <w:next w:val="Normal"/>
    <w:link w:val="Heading2Char"/>
    <w:unhideWhenUsed/>
    <w:qFormat/>
    <w:rsid w:val="002A468E"/>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68E"/>
    <w:rPr>
      <w:rFonts w:ascii="Arial" w:eastAsia="Times New Roman" w:hAnsi="Arial" w:cs="Arial"/>
      <w:b/>
      <w:color w:val="000000"/>
      <w:szCs w:val="20"/>
    </w:rPr>
  </w:style>
  <w:style w:type="character" w:customStyle="1" w:styleId="Heading2Char">
    <w:name w:val="Heading 2 Char"/>
    <w:basedOn w:val="DefaultParagraphFont"/>
    <w:link w:val="Heading2"/>
    <w:rsid w:val="002A468E"/>
    <w:rPr>
      <w:rFonts w:ascii="Calibri Light" w:eastAsia="Times New Roman" w:hAnsi="Calibri Light" w:cs="Times New Roman"/>
      <w:b/>
      <w:bCs/>
      <w:i/>
      <w:iCs/>
      <w:sz w:val="28"/>
      <w:szCs w:val="28"/>
    </w:rPr>
  </w:style>
  <w:style w:type="paragraph" w:styleId="Header">
    <w:name w:val="header"/>
    <w:basedOn w:val="Normal"/>
    <w:link w:val="HeaderChar"/>
    <w:rsid w:val="002A468E"/>
    <w:pPr>
      <w:tabs>
        <w:tab w:val="center" w:pos="4153"/>
        <w:tab w:val="right" w:pos="8306"/>
      </w:tabs>
    </w:pPr>
  </w:style>
  <w:style w:type="character" w:customStyle="1" w:styleId="HeaderChar">
    <w:name w:val="Header Char"/>
    <w:basedOn w:val="DefaultParagraphFont"/>
    <w:link w:val="Header"/>
    <w:rsid w:val="002A468E"/>
    <w:rPr>
      <w:rFonts w:ascii="Arial" w:eastAsia="Times New Roman" w:hAnsi="Arial" w:cs="Arial"/>
      <w:sz w:val="24"/>
      <w:szCs w:val="24"/>
    </w:rPr>
  </w:style>
  <w:style w:type="paragraph" w:styleId="Footer">
    <w:name w:val="footer"/>
    <w:basedOn w:val="Normal"/>
    <w:link w:val="FooterChar"/>
    <w:rsid w:val="002A468E"/>
    <w:pPr>
      <w:tabs>
        <w:tab w:val="center" w:pos="4153"/>
        <w:tab w:val="right" w:pos="8306"/>
      </w:tabs>
    </w:pPr>
  </w:style>
  <w:style w:type="character" w:customStyle="1" w:styleId="FooterChar">
    <w:name w:val="Footer Char"/>
    <w:basedOn w:val="DefaultParagraphFont"/>
    <w:link w:val="Footer"/>
    <w:rsid w:val="002A468E"/>
    <w:rPr>
      <w:rFonts w:ascii="Arial" w:eastAsia="Times New Roman" w:hAnsi="Arial" w:cs="Arial"/>
      <w:sz w:val="24"/>
      <w:szCs w:val="24"/>
    </w:rPr>
  </w:style>
  <w:style w:type="paragraph" w:customStyle="1" w:styleId="OmniPage1">
    <w:name w:val="OmniPage #1"/>
    <w:basedOn w:val="Normal"/>
    <w:rsid w:val="002A468E"/>
    <w:pPr>
      <w:spacing w:line="280" w:lineRule="exact"/>
    </w:pPr>
    <w:rPr>
      <w:rFonts w:ascii="Times New Roman" w:hAnsi="Times New Roman"/>
      <w:sz w:val="20"/>
      <w:szCs w:val="20"/>
      <w:lang w:eastAsia="en-GB"/>
    </w:rPr>
  </w:style>
  <w:style w:type="paragraph" w:styleId="BodyText">
    <w:name w:val="Body Text"/>
    <w:basedOn w:val="Normal"/>
    <w:link w:val="BodyTextChar"/>
    <w:rsid w:val="002A468E"/>
    <w:pPr>
      <w:spacing w:after="120"/>
    </w:pPr>
  </w:style>
  <w:style w:type="character" w:customStyle="1" w:styleId="BodyTextChar">
    <w:name w:val="Body Text Char"/>
    <w:basedOn w:val="DefaultParagraphFont"/>
    <w:link w:val="BodyText"/>
    <w:rsid w:val="002A468E"/>
    <w:rPr>
      <w:rFonts w:ascii="Arial" w:eastAsia="Times New Roman" w:hAnsi="Arial" w:cs="Arial"/>
      <w:sz w:val="24"/>
      <w:szCs w:val="24"/>
    </w:rPr>
  </w:style>
  <w:style w:type="paragraph" w:customStyle="1" w:styleId="Default">
    <w:name w:val="Default"/>
    <w:rsid w:val="002A468E"/>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randHeadline2">
    <w:name w:val="Brand Headline 2"/>
    <w:basedOn w:val="Normal"/>
    <w:next w:val="Normal"/>
    <w:rsid w:val="002A468E"/>
    <w:rPr>
      <w:rFonts w:ascii="Times New Roman" w:hAnsi="Times New Roman" w:cs="Times New Roman"/>
      <w:b/>
      <w:color w:val="203B71"/>
    </w:rPr>
  </w:style>
  <w:style w:type="paragraph" w:styleId="BalloonText">
    <w:name w:val="Balloon Text"/>
    <w:basedOn w:val="Normal"/>
    <w:link w:val="BalloonTextChar"/>
    <w:uiPriority w:val="99"/>
    <w:semiHidden/>
    <w:unhideWhenUsed/>
    <w:rsid w:val="002A468E"/>
    <w:rPr>
      <w:rFonts w:ascii="Tahoma" w:hAnsi="Tahoma" w:cs="Tahoma"/>
      <w:sz w:val="16"/>
      <w:szCs w:val="16"/>
    </w:rPr>
  </w:style>
  <w:style w:type="character" w:customStyle="1" w:styleId="BalloonTextChar">
    <w:name w:val="Balloon Text Char"/>
    <w:basedOn w:val="DefaultParagraphFont"/>
    <w:link w:val="BalloonText"/>
    <w:uiPriority w:val="99"/>
    <w:semiHidden/>
    <w:rsid w:val="002A468E"/>
    <w:rPr>
      <w:rFonts w:ascii="Tahoma" w:eastAsia="Times New Roman" w:hAnsi="Tahoma" w:cs="Tahoma"/>
      <w:sz w:val="16"/>
      <w:szCs w:val="16"/>
    </w:rPr>
  </w:style>
  <w:style w:type="paragraph" w:styleId="ListParagraph">
    <w:name w:val="List Paragraph"/>
    <w:basedOn w:val="Normal"/>
    <w:uiPriority w:val="34"/>
    <w:qFormat/>
    <w:rsid w:val="00193D3F"/>
    <w:pPr>
      <w:ind w:left="720"/>
    </w:pPr>
  </w:style>
  <w:style w:type="paragraph" w:styleId="BodyText2">
    <w:name w:val="Body Text 2"/>
    <w:basedOn w:val="Normal"/>
    <w:link w:val="BodyText2Char"/>
    <w:rsid w:val="006A2056"/>
    <w:pPr>
      <w:spacing w:after="120" w:line="480" w:lineRule="auto"/>
    </w:pPr>
    <w:rPr>
      <w:rFonts w:ascii="Times New Roman" w:hAnsi="Times New Roman" w:cs="Times New Roman"/>
      <w:lang w:val="en-US"/>
    </w:rPr>
  </w:style>
  <w:style w:type="character" w:customStyle="1" w:styleId="BodyText2Char">
    <w:name w:val="Body Text 2 Char"/>
    <w:basedOn w:val="DefaultParagraphFont"/>
    <w:link w:val="BodyText2"/>
    <w:rsid w:val="006A2056"/>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C3026"/>
    <w:rPr>
      <w:sz w:val="16"/>
      <w:szCs w:val="16"/>
    </w:rPr>
  </w:style>
  <w:style w:type="paragraph" w:styleId="CommentText">
    <w:name w:val="annotation text"/>
    <w:basedOn w:val="Normal"/>
    <w:link w:val="CommentTextChar"/>
    <w:uiPriority w:val="99"/>
    <w:semiHidden/>
    <w:unhideWhenUsed/>
    <w:rsid w:val="00DC3026"/>
    <w:rPr>
      <w:sz w:val="20"/>
      <w:szCs w:val="20"/>
    </w:rPr>
  </w:style>
  <w:style w:type="character" w:customStyle="1" w:styleId="CommentTextChar">
    <w:name w:val="Comment Text Char"/>
    <w:basedOn w:val="DefaultParagraphFont"/>
    <w:link w:val="CommentText"/>
    <w:uiPriority w:val="99"/>
    <w:semiHidden/>
    <w:rsid w:val="00DC302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C3026"/>
    <w:rPr>
      <w:b/>
      <w:bCs/>
    </w:rPr>
  </w:style>
  <w:style w:type="character" w:customStyle="1" w:styleId="CommentSubjectChar">
    <w:name w:val="Comment Subject Char"/>
    <w:basedOn w:val="CommentTextChar"/>
    <w:link w:val="CommentSubject"/>
    <w:uiPriority w:val="99"/>
    <w:semiHidden/>
    <w:rsid w:val="00DC3026"/>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1676</Words>
  <Characters>9555</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Bannister</dc:creator>
  <cp:lastModifiedBy>Arnold, Helen</cp:lastModifiedBy>
  <cp:revision>2</cp:revision>
  <dcterms:created xsi:type="dcterms:W3CDTF">2019-11-27T09:50:00Z</dcterms:created>
  <dcterms:modified xsi:type="dcterms:W3CDTF">2019-11-27T09:50:00Z</dcterms:modified>
</cp:coreProperties>
</file>